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DDE" w:rsidRPr="00893DDE" w:rsidRDefault="00893DDE" w:rsidP="00893DDE">
      <w:pPr>
        <w:shd w:val="clear" w:color="auto" w:fill="FFFFFF"/>
        <w:spacing w:after="0" w:line="312" w:lineRule="atLeast"/>
        <w:jc w:val="center"/>
        <w:textAlignment w:val="baseline"/>
        <w:outlineLvl w:val="0"/>
        <w:rPr>
          <w:rFonts w:ascii="Trajan Pro" w:eastAsia="Times New Roman" w:hAnsi="Trajan Pro" w:cs="Times New Roman"/>
          <w:b/>
          <w:bCs/>
          <w:color w:val="000000"/>
          <w:kern w:val="36"/>
          <w:sz w:val="48"/>
          <w:szCs w:val="48"/>
          <w:lang w:eastAsia="pt-BR"/>
        </w:rPr>
      </w:pPr>
      <w:r w:rsidRPr="00893DDE">
        <w:rPr>
          <w:rFonts w:ascii="Trajan Pro" w:eastAsia="Times New Roman" w:hAnsi="Trajan Pro" w:cs="Times New Roman"/>
          <w:b/>
          <w:bCs/>
          <w:color w:val="000000"/>
          <w:kern w:val="36"/>
          <w:sz w:val="48"/>
          <w:szCs w:val="48"/>
          <w:lang w:eastAsia="pt-BR"/>
        </w:rPr>
        <w:t>Ode à Filosofia Concreta</w:t>
      </w:r>
    </w:p>
    <w:p w:rsidR="00893DDE" w:rsidRDefault="00893DDE" w:rsidP="00893DDE">
      <w:pPr>
        <w:spacing w:after="276" w:line="276" w:lineRule="atLeast"/>
        <w:textAlignment w:val="baseline"/>
        <w:rPr>
          <w:rFonts w:ascii="Georgia" w:eastAsia="Times New Roman" w:hAnsi="Georgia" w:cs="Times New Roman"/>
          <w:color w:val="333333"/>
          <w:sz w:val="18"/>
          <w:szCs w:val="18"/>
          <w:lang w:eastAsia="pt-BR"/>
        </w:rPr>
      </w:pPr>
    </w:p>
    <w:p w:rsidR="00893DDE" w:rsidRPr="00893DDE" w:rsidRDefault="00893DDE" w:rsidP="00893DDE">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color w:val="000000" w:themeColor="text1"/>
          <w:sz w:val="24"/>
          <w:szCs w:val="24"/>
          <w:lang w:eastAsia="pt-BR"/>
        </w:rPr>
        <w:t>Uma homenagem poética no dia de aniversário de Mário Ferreira dos Santos (</w:t>
      </w:r>
      <w:r w:rsidRPr="00893DDE">
        <w:rPr>
          <w:rFonts w:ascii="Adobe Garamond Pro" w:eastAsia="Times New Roman" w:hAnsi="Adobe Garamond Pro" w:cs="Times New Roman"/>
          <w:b/>
          <w:color w:val="000000" w:themeColor="text1"/>
          <w:sz w:val="24"/>
          <w:szCs w:val="24"/>
          <w:lang w:eastAsia="pt-BR"/>
        </w:rPr>
        <w:t>1</w:t>
      </w:r>
      <w:r w:rsidRPr="00893DDE">
        <w:rPr>
          <w:rFonts w:ascii="Adobe Garamond Pro" w:eastAsia="Times New Roman" w:hAnsi="Adobe Garamond Pro" w:cs="Times New Roman"/>
          <w:color w:val="000000" w:themeColor="text1"/>
          <w:sz w:val="24"/>
          <w:szCs w:val="24"/>
          <w:lang w:eastAsia="pt-BR"/>
        </w:rPr>
        <w:t>)</w:t>
      </w:r>
    </w:p>
    <w:p w:rsidR="00893DDE" w:rsidRPr="00893DDE" w:rsidRDefault="00893DDE" w:rsidP="00893DDE">
      <w:pPr>
        <w:spacing w:after="276" w:line="240" w:lineRule="auto"/>
        <w:jc w:val="both"/>
        <w:textAlignment w:val="baseline"/>
        <w:rPr>
          <w:rFonts w:ascii="Adobe Garamond Pro" w:eastAsia="Times New Roman" w:hAnsi="Adobe Garamond Pro" w:cs="Times New Roman"/>
          <w:i/>
          <w:iCs/>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 xml:space="preserve">“De todas as especulações que atualmente se podem fazer sobre o mundo, nenhuma teria sido possível se os homens não tivessem visto nem os astros, nem o Sol, nem o Céu. Porém, na situação efetiva, </w:t>
      </w:r>
      <w:proofErr w:type="gramStart"/>
      <w:r w:rsidRPr="00893DDE">
        <w:rPr>
          <w:rFonts w:ascii="Adobe Garamond Pro" w:eastAsia="Times New Roman" w:hAnsi="Adobe Garamond Pro" w:cs="Times New Roman"/>
          <w:i/>
          <w:iCs/>
          <w:color w:val="000000" w:themeColor="text1"/>
          <w:sz w:val="24"/>
          <w:szCs w:val="24"/>
          <w:lang w:eastAsia="pt-BR"/>
        </w:rPr>
        <w:t>existem</w:t>
      </w:r>
      <w:proofErr w:type="gramEnd"/>
      <w:r w:rsidRPr="00893DDE">
        <w:rPr>
          <w:rFonts w:ascii="Adobe Garamond Pro" w:eastAsia="Times New Roman" w:hAnsi="Adobe Garamond Pro" w:cs="Times New Roman"/>
          <w:i/>
          <w:iCs/>
          <w:color w:val="000000" w:themeColor="text1"/>
          <w:sz w:val="24"/>
          <w:szCs w:val="24"/>
          <w:lang w:eastAsia="pt-BR"/>
        </w:rPr>
        <w:t xml:space="preserve"> o dia e a noite, os equinócios, os solstícios, coisas que nos deram o conhecimento do número e nos permitiram especular sobre a essência do universo. Graças a isso foi nos dada essa espécie de ciência, da qual pode se dizer que nenhum bem maior foi dado ao homem… O motivo pelo qual Deus criou a visão foi seu pré-conhecimento de que, tendo nós humanos observado os movimentos periódicos e regulares da inteligência divina nos céus, poderíamos fazer uso deles em nós mesmos: tendo estudado a fundo esses movimentos celestes, que são partícipes da retidão da inteligência divina, poderemos então ordenar por eles nossos próprios pensamentos, os quais, deixados a si mesmos, não cessam de errar”.</w:t>
      </w:r>
    </w:p>
    <w:p w:rsidR="00893DDE" w:rsidRPr="00893DDE" w:rsidRDefault="00893DDE" w:rsidP="00893DDE">
      <w:pPr>
        <w:spacing w:after="276" w:line="240" w:lineRule="auto"/>
        <w:jc w:val="both"/>
        <w:textAlignment w:val="baseline"/>
        <w:rPr>
          <w:rFonts w:ascii="Adobe Garamond Pro" w:eastAsia="Times New Roman" w:hAnsi="Adobe Garamond Pro" w:cs="Times New Roman"/>
          <w:i/>
          <w:iCs/>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Platão</w:t>
      </w:r>
      <w:r w:rsidRPr="00893DDE">
        <w:rPr>
          <w:rFonts w:ascii="Adobe Garamond Pro" w:eastAsia="Times New Roman" w:hAnsi="Adobe Garamond Pro" w:cs="Times New Roman"/>
          <w:i/>
          <w:iCs/>
          <w:color w:val="000000" w:themeColor="text1"/>
          <w:sz w:val="24"/>
          <w:szCs w:val="24"/>
          <w:lang w:eastAsia="pt-BR"/>
        </w:rPr>
        <w:br/>
      </w:r>
      <w:proofErr w:type="spellStart"/>
      <w:r w:rsidRPr="00893DDE">
        <w:rPr>
          <w:rFonts w:ascii="Adobe Garamond Pro" w:eastAsia="Times New Roman" w:hAnsi="Adobe Garamond Pro" w:cs="Times New Roman"/>
          <w:i/>
          <w:iCs/>
          <w:color w:val="000000" w:themeColor="text1"/>
          <w:sz w:val="24"/>
          <w:szCs w:val="24"/>
          <w:lang w:eastAsia="pt-BR"/>
        </w:rPr>
        <w:t>Timeu</w:t>
      </w:r>
      <w:proofErr w:type="spellEnd"/>
    </w:p>
    <w:p w:rsidR="00893DDE" w:rsidRPr="00893DDE" w:rsidRDefault="00893DDE" w:rsidP="00893DDE">
      <w:pPr>
        <w:spacing w:after="276" w:line="240" w:lineRule="auto"/>
        <w:jc w:val="both"/>
        <w:textAlignment w:val="baseline"/>
        <w:rPr>
          <w:rFonts w:ascii="Adobe Garamond Pro" w:eastAsia="Times New Roman" w:hAnsi="Adobe Garamond Pro" w:cs="Times New Roman"/>
          <w:i/>
          <w:iCs/>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 xml:space="preserve">“Esse ponto é importante para fazer ressaltar o que chamamos de via </w:t>
      </w:r>
      <w:proofErr w:type="spellStart"/>
      <w:r w:rsidRPr="00893DDE">
        <w:rPr>
          <w:rFonts w:ascii="Adobe Garamond Pro" w:eastAsia="Times New Roman" w:hAnsi="Adobe Garamond Pro" w:cs="Times New Roman"/>
          <w:i/>
          <w:iCs/>
          <w:color w:val="000000" w:themeColor="text1"/>
          <w:sz w:val="24"/>
          <w:szCs w:val="24"/>
          <w:lang w:eastAsia="pt-BR"/>
        </w:rPr>
        <w:t>symbolica</w:t>
      </w:r>
      <w:proofErr w:type="spellEnd"/>
      <w:r w:rsidRPr="00893DDE">
        <w:rPr>
          <w:rFonts w:ascii="Adobe Garamond Pro" w:eastAsia="Times New Roman" w:hAnsi="Adobe Garamond Pro" w:cs="Times New Roman"/>
          <w:i/>
          <w:iCs/>
          <w:color w:val="000000" w:themeColor="text1"/>
          <w:sz w:val="24"/>
          <w:szCs w:val="24"/>
          <w:lang w:eastAsia="pt-BR"/>
        </w:rPr>
        <w:t xml:space="preserve">. Porque, se muitas vezes os religiosos escolhem um símbolo para se referirem a um simbolizado, podem, no entanto, prosseguir, através de hierarquias simbólicas, até alcançar um per </w:t>
      </w:r>
      <w:proofErr w:type="spellStart"/>
      <w:r w:rsidRPr="00893DDE">
        <w:rPr>
          <w:rFonts w:ascii="Adobe Garamond Pro" w:eastAsia="Times New Roman" w:hAnsi="Adobe Garamond Pro" w:cs="Times New Roman"/>
          <w:i/>
          <w:iCs/>
          <w:color w:val="000000" w:themeColor="text1"/>
          <w:sz w:val="24"/>
          <w:szCs w:val="24"/>
          <w:lang w:eastAsia="pt-BR"/>
        </w:rPr>
        <w:t>essentia</w:t>
      </w:r>
      <w:proofErr w:type="spellEnd"/>
      <w:r w:rsidRPr="00893DDE">
        <w:rPr>
          <w:rFonts w:ascii="Adobe Garamond Pro" w:eastAsia="Times New Roman" w:hAnsi="Adobe Garamond Pro" w:cs="Times New Roman"/>
          <w:i/>
          <w:iCs/>
          <w:color w:val="000000" w:themeColor="text1"/>
          <w:sz w:val="24"/>
          <w:szCs w:val="24"/>
          <w:lang w:eastAsia="pt-BR"/>
        </w:rPr>
        <w:t>, que é Deus, o grande simbolizado por todas as perfeições que possamos captar das coisas da nossa experiência”.</w:t>
      </w:r>
    </w:p>
    <w:p w:rsidR="00893DDE" w:rsidRPr="00893DDE" w:rsidRDefault="00893DDE" w:rsidP="00893DDE">
      <w:pPr>
        <w:spacing w:after="276" w:line="240" w:lineRule="auto"/>
        <w:textAlignment w:val="baseline"/>
        <w:rPr>
          <w:rFonts w:ascii="Adobe Garamond Pro" w:eastAsia="Times New Roman" w:hAnsi="Adobe Garamond Pro" w:cs="Times New Roman"/>
          <w:i/>
          <w:iCs/>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Mário Ferreira dos Santos</w:t>
      </w:r>
      <w:r w:rsidRPr="00893DDE">
        <w:rPr>
          <w:rFonts w:ascii="Adobe Garamond Pro" w:eastAsia="Times New Roman" w:hAnsi="Adobe Garamond Pro" w:cs="Times New Roman"/>
          <w:i/>
          <w:iCs/>
          <w:color w:val="000000" w:themeColor="text1"/>
          <w:sz w:val="24"/>
          <w:szCs w:val="24"/>
          <w:lang w:eastAsia="pt-BR"/>
        </w:rPr>
        <w:br/>
        <w:t>Tratado de Simbólica</w:t>
      </w:r>
    </w:p>
    <w:p w:rsidR="00893DDE" w:rsidRPr="00893DDE" w:rsidRDefault="00893DDE" w:rsidP="00893DDE">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color w:val="000000" w:themeColor="text1"/>
          <w:sz w:val="24"/>
          <w:szCs w:val="24"/>
          <w:lang w:eastAsia="pt-BR"/>
        </w:rPr>
        <w:t>Agradeço mais uma vez a Renan Santos pela oportunidade de escrever para o presente número da nossa Filosofia Concreta. Como estamos no início de um novo ano, resolvi presentear os leitores comentando um poema astrológico </w:t>
      </w:r>
      <w:hyperlink r:id="rId4" w:anchor="Nota2" w:history="1">
        <w:proofErr w:type="gramStart"/>
        <w:r w:rsidRPr="00893DDE">
          <w:rPr>
            <w:rFonts w:ascii="Adobe Garamond Pro" w:eastAsia="Times New Roman" w:hAnsi="Adobe Garamond Pro" w:cs="Times New Roman"/>
            <w:b/>
            <w:color w:val="000000" w:themeColor="text1"/>
            <w:sz w:val="24"/>
            <w:szCs w:val="24"/>
            <w:u w:val="single"/>
            <w:lang w:eastAsia="pt-BR"/>
          </w:rPr>
          <w:t>2</w:t>
        </w:r>
        <w:proofErr w:type="gramEnd"/>
      </w:hyperlink>
      <w:r w:rsidRPr="00893DDE">
        <w:rPr>
          <w:rFonts w:ascii="Adobe Garamond Pro" w:eastAsia="Times New Roman" w:hAnsi="Adobe Garamond Pro" w:cs="Times New Roman"/>
          <w:color w:val="000000" w:themeColor="text1"/>
          <w:sz w:val="24"/>
          <w:szCs w:val="24"/>
          <w:lang w:eastAsia="pt-BR"/>
        </w:rPr>
        <w:t>.</w:t>
      </w:r>
    </w:p>
    <w:p w:rsidR="00893DDE" w:rsidRPr="00893DDE" w:rsidRDefault="00893DDE" w:rsidP="00893DDE">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color w:val="000000" w:themeColor="text1"/>
          <w:sz w:val="24"/>
          <w:szCs w:val="24"/>
          <w:lang w:eastAsia="pt-BR"/>
        </w:rPr>
        <w:t>Este poema foi enviado por email por Albano Reis, leitor do nosso site Filosofia Concreta, com o objetivo de louvar em versos as conquistas e alguns dos pontos altos da Filosofia de Mário Ferreira dos Santos, como a Via Simbólica e as Leis Eternas. Com a permissão do leitor, eu fiz alguns comentários e notas para esclarecer as principais passagens de seu poema, que remetem diretamente aos aspectos filosóficos mais significativos. Eu também dividi o poema em quatro cantos, escrevendo no início de cada um deles um pequeno resumo da narrativa exposta nos versos, de modo a orientar a leitura do texto e classificar seus temas.</w:t>
      </w:r>
    </w:p>
    <w:p w:rsidR="00893DDE" w:rsidRPr="00893DDE" w:rsidRDefault="00893DDE" w:rsidP="00893DDE">
      <w:pPr>
        <w:spacing w:after="276"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color w:val="000000" w:themeColor="text1"/>
          <w:sz w:val="24"/>
          <w:szCs w:val="24"/>
          <w:lang w:eastAsia="pt-BR"/>
        </w:rPr>
        <w:t> </w:t>
      </w:r>
    </w:p>
    <w:p w:rsidR="00893DDE" w:rsidRPr="00893DDE" w:rsidRDefault="00893DDE" w:rsidP="00893DDE">
      <w:pPr>
        <w:spacing w:after="276"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color w:val="000000" w:themeColor="text1"/>
          <w:sz w:val="24"/>
          <w:szCs w:val="24"/>
          <w:lang w:eastAsia="pt-BR"/>
        </w:rPr>
        <w:t> </w:t>
      </w:r>
    </w:p>
    <w:p w:rsidR="00893DDE" w:rsidRDefault="00893DDE" w:rsidP="00893DDE">
      <w:pPr>
        <w:spacing w:after="0" w:line="240" w:lineRule="auto"/>
        <w:textAlignment w:val="baseline"/>
        <w:rPr>
          <w:rFonts w:ascii="Adobe Garamond Pro" w:eastAsia="Times New Roman" w:hAnsi="Adobe Garamond Pro" w:cs="Times New Roman"/>
          <w:b/>
          <w:bCs/>
          <w:color w:val="000000" w:themeColor="text1"/>
          <w:sz w:val="24"/>
          <w:szCs w:val="24"/>
          <w:lang w:eastAsia="pt-BR"/>
        </w:rPr>
      </w:pPr>
    </w:p>
    <w:p w:rsidR="00893DDE" w:rsidRDefault="00893DDE" w:rsidP="00893DDE">
      <w:pPr>
        <w:spacing w:after="0" w:line="240" w:lineRule="auto"/>
        <w:textAlignment w:val="baseline"/>
        <w:rPr>
          <w:rFonts w:ascii="Adobe Garamond Pro" w:eastAsia="Times New Roman" w:hAnsi="Adobe Garamond Pro" w:cs="Times New Roman"/>
          <w:b/>
          <w:bCs/>
          <w:color w:val="000000" w:themeColor="text1"/>
          <w:sz w:val="24"/>
          <w:szCs w:val="24"/>
          <w:lang w:eastAsia="pt-BR"/>
        </w:rPr>
      </w:pP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b/>
          <w:bCs/>
          <w:color w:val="000000" w:themeColor="text1"/>
          <w:sz w:val="24"/>
          <w:szCs w:val="24"/>
          <w:lang w:eastAsia="pt-BR"/>
        </w:rPr>
        <w:lastRenderedPageBreak/>
        <w:t xml:space="preserve">Quatro Direções na Via </w:t>
      </w:r>
      <w:proofErr w:type="spellStart"/>
      <w:r w:rsidRPr="00893DDE">
        <w:rPr>
          <w:rFonts w:ascii="Adobe Garamond Pro" w:eastAsia="Times New Roman" w:hAnsi="Adobe Garamond Pro" w:cs="Times New Roman"/>
          <w:b/>
          <w:bCs/>
          <w:color w:val="000000" w:themeColor="text1"/>
          <w:sz w:val="24"/>
          <w:szCs w:val="24"/>
          <w:lang w:eastAsia="pt-BR"/>
        </w:rPr>
        <w:t>Symbolica</w:t>
      </w:r>
      <w:proofErr w:type="spellEnd"/>
    </w:p>
    <w:p w:rsidR="00893DDE" w:rsidRPr="00893DDE" w:rsidRDefault="00893DDE" w:rsidP="00893DDE">
      <w:pPr>
        <w:spacing w:after="276" w:line="240" w:lineRule="auto"/>
        <w:jc w:val="right"/>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color w:val="000000" w:themeColor="text1"/>
          <w:sz w:val="24"/>
          <w:szCs w:val="24"/>
          <w:lang w:eastAsia="pt-BR"/>
        </w:rPr>
        <w:t>Albano Reis</w:t>
      </w:r>
    </w:p>
    <w:p w:rsidR="00893DDE" w:rsidRDefault="00893DDE" w:rsidP="00893DDE">
      <w:pPr>
        <w:spacing w:after="0" w:line="240" w:lineRule="auto"/>
        <w:textAlignment w:val="baseline"/>
        <w:rPr>
          <w:rFonts w:ascii="Adobe Garamond Pro" w:eastAsia="Times New Roman" w:hAnsi="Adobe Garamond Pro" w:cs="Times New Roman"/>
          <w:b/>
          <w:bCs/>
          <w:color w:val="000000" w:themeColor="text1"/>
          <w:sz w:val="24"/>
          <w:szCs w:val="24"/>
          <w:lang w:eastAsia="pt-BR"/>
        </w:rPr>
      </w:pPr>
      <w:r w:rsidRPr="00893DDE">
        <w:rPr>
          <w:rFonts w:ascii="Adobe Garamond Pro" w:eastAsia="Times New Roman" w:hAnsi="Adobe Garamond Pro" w:cs="Times New Roman"/>
          <w:b/>
          <w:bCs/>
          <w:color w:val="000000" w:themeColor="text1"/>
          <w:sz w:val="24"/>
          <w:szCs w:val="24"/>
          <w:bdr w:val="none" w:sz="0" w:space="0" w:color="auto" w:frame="1"/>
          <w:lang w:eastAsia="pt-BR"/>
        </w:rPr>
        <w:br/>
      </w:r>
      <w:r w:rsidRPr="00893DDE">
        <w:rPr>
          <w:rFonts w:ascii="Adobe Garamond Pro" w:eastAsia="Times New Roman" w:hAnsi="Adobe Garamond Pro" w:cs="Times New Roman"/>
          <w:b/>
          <w:bCs/>
          <w:color w:val="000000" w:themeColor="text1"/>
          <w:sz w:val="24"/>
          <w:szCs w:val="24"/>
          <w:lang w:eastAsia="pt-BR"/>
        </w:rPr>
        <w:t>Primeira direção</w:t>
      </w:r>
    </w:p>
    <w:p w:rsidR="00893DDE" w:rsidRDefault="00893DDE" w:rsidP="00893DDE">
      <w:pPr>
        <w:spacing w:after="0" w:line="240" w:lineRule="auto"/>
        <w:textAlignment w:val="baseline"/>
        <w:rPr>
          <w:rFonts w:ascii="Adobe Garamond Pro" w:eastAsia="Times New Roman" w:hAnsi="Adobe Garamond Pro" w:cs="Times New Roman"/>
          <w:b/>
          <w:bCs/>
          <w:color w:val="000000" w:themeColor="text1"/>
          <w:sz w:val="24"/>
          <w:szCs w:val="24"/>
          <w:lang w:eastAsia="pt-BR"/>
        </w:rPr>
      </w:pPr>
      <w:r w:rsidRPr="00893DDE">
        <w:rPr>
          <w:rFonts w:ascii="Adobe Garamond Pro" w:eastAsia="Times New Roman" w:hAnsi="Adobe Garamond Pro" w:cs="Times New Roman"/>
          <w:color w:val="000000" w:themeColor="text1"/>
          <w:sz w:val="24"/>
          <w:szCs w:val="24"/>
          <w:lang w:eastAsia="pt-BR"/>
        </w:rPr>
        <w:br/>
      </w:r>
      <w:r w:rsidRPr="00893DDE">
        <w:rPr>
          <w:rFonts w:ascii="Adobe Garamond Pro" w:eastAsia="Times New Roman" w:hAnsi="Adobe Garamond Pro" w:cs="Times New Roman"/>
          <w:b/>
          <w:bCs/>
          <w:color w:val="000000" w:themeColor="text1"/>
          <w:sz w:val="24"/>
          <w:szCs w:val="24"/>
          <w:lang w:eastAsia="pt-BR"/>
        </w:rPr>
        <w:t>A descoberta da Filosofia Concreta na Ordem Cósmica</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p>
    <w:p w:rsidR="00893DDE" w:rsidRPr="00893DDE" w:rsidRDefault="00893DDE" w:rsidP="00893DDE">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color w:val="000000" w:themeColor="text1"/>
          <w:sz w:val="24"/>
          <w:szCs w:val="24"/>
          <w:lang w:eastAsia="pt-BR"/>
        </w:rPr>
        <w:t xml:space="preserve">Ao contemplar o céu uma vez, o Filósofo Concreto percebe algo estranho e inquietante. O espanto original e poético o conduz a buscar o céu cada vez mais, como uma necessidade amorosa. O Filósofo Concreto olha para o céu novamente e percebe nele a Via </w:t>
      </w:r>
      <w:proofErr w:type="spellStart"/>
      <w:r w:rsidRPr="00893DDE">
        <w:rPr>
          <w:rFonts w:ascii="Adobe Garamond Pro" w:eastAsia="Times New Roman" w:hAnsi="Adobe Garamond Pro" w:cs="Times New Roman"/>
          <w:color w:val="000000" w:themeColor="text1"/>
          <w:sz w:val="24"/>
          <w:szCs w:val="24"/>
          <w:lang w:eastAsia="pt-BR"/>
        </w:rPr>
        <w:t>Symbolica</w:t>
      </w:r>
      <w:proofErr w:type="spellEnd"/>
      <w:r w:rsidRPr="00893DDE">
        <w:rPr>
          <w:rFonts w:ascii="Adobe Garamond Pro" w:eastAsia="Times New Roman" w:hAnsi="Adobe Garamond Pro" w:cs="Times New Roman"/>
          <w:color w:val="000000" w:themeColor="text1"/>
          <w:sz w:val="24"/>
          <w:szCs w:val="24"/>
          <w:lang w:eastAsia="pt-BR"/>
        </w:rPr>
        <w:t xml:space="preserve"> que, na expressão de Mário Ferreira dos Santos, é o caminho em que as essências finitas são símbolos da essência infinita e participantes de suas perfeições. Surge a encarnação da Filosofia Concreta, que promete iniciar o Filósofo nos mistérios e arcanos da Astrologia. No início, o Filósofo pensa tratar-se de um sonho, mas a Filosofia Concreta sugere que o Filósofo se liberte de conceitos abstratos e desvinculados da experiência e sugere ainda que – na ordem cósmica simbolizada pelos aspectos astrológicos – encontrem-se As Leis Eternas. A Filosofia Concreta vai conduzir o Filósofo por esta direção na Via </w:t>
      </w:r>
      <w:proofErr w:type="spellStart"/>
      <w:r w:rsidRPr="00893DDE">
        <w:rPr>
          <w:rFonts w:ascii="Adobe Garamond Pro" w:eastAsia="Times New Roman" w:hAnsi="Adobe Garamond Pro" w:cs="Times New Roman"/>
          <w:color w:val="000000" w:themeColor="text1"/>
          <w:sz w:val="24"/>
          <w:szCs w:val="24"/>
          <w:lang w:eastAsia="pt-BR"/>
        </w:rPr>
        <w:t>Symbolica</w:t>
      </w:r>
      <w:proofErr w:type="spellEnd"/>
      <w:r w:rsidRPr="00893DDE">
        <w:rPr>
          <w:rFonts w:ascii="Adobe Garamond Pro" w:eastAsia="Times New Roman" w:hAnsi="Adobe Garamond Pro" w:cs="Times New Roman"/>
          <w:color w:val="000000" w:themeColor="text1"/>
          <w:sz w:val="24"/>
          <w:szCs w:val="24"/>
          <w:lang w:eastAsia="pt-BR"/>
        </w:rPr>
        <w:t>.</w:t>
      </w:r>
    </w:p>
    <w:p w:rsidR="00893DDE" w:rsidRDefault="00893DDE" w:rsidP="00893DDE">
      <w:pPr>
        <w:spacing w:after="0" w:line="240" w:lineRule="auto"/>
        <w:textAlignment w:val="baseline"/>
        <w:rPr>
          <w:rFonts w:ascii="Adobe Garamond Pro" w:eastAsia="Times New Roman" w:hAnsi="Adobe Garamond Pro" w:cs="Times New Roman"/>
          <w:b/>
          <w:bCs/>
          <w:i/>
          <w:iCs/>
          <w:color w:val="000000" w:themeColor="text1"/>
          <w:sz w:val="24"/>
          <w:szCs w:val="24"/>
          <w:lang w:eastAsia="pt-BR"/>
        </w:rPr>
      </w:pPr>
      <w:r w:rsidRPr="00893DDE">
        <w:rPr>
          <w:rFonts w:ascii="Adobe Garamond Pro" w:eastAsia="Times New Roman" w:hAnsi="Adobe Garamond Pro" w:cs="Times New Roman"/>
          <w:b/>
          <w:bCs/>
          <w:i/>
          <w:iCs/>
          <w:color w:val="000000" w:themeColor="text1"/>
          <w:sz w:val="24"/>
          <w:szCs w:val="24"/>
          <w:lang w:eastAsia="pt-BR"/>
        </w:rPr>
        <w:t>Canto I</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Foi contemplando os astros uma vez</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Que percebi nas luzes das estrelas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proofErr w:type="gramStart"/>
      <w:r w:rsidRPr="00893DDE">
        <w:rPr>
          <w:rFonts w:ascii="Adobe Garamond Pro" w:eastAsia="Times New Roman" w:hAnsi="Adobe Garamond Pro" w:cs="Times New Roman"/>
          <w:i/>
          <w:iCs/>
          <w:color w:val="000000" w:themeColor="text1"/>
          <w:sz w:val="24"/>
          <w:szCs w:val="24"/>
          <w:lang w:eastAsia="pt-BR"/>
        </w:rPr>
        <w:t>Uma outra</w:t>
      </w:r>
      <w:proofErr w:type="gramEnd"/>
      <w:r w:rsidRPr="00893DDE">
        <w:rPr>
          <w:rFonts w:ascii="Adobe Garamond Pro" w:eastAsia="Times New Roman" w:hAnsi="Adobe Garamond Pro" w:cs="Times New Roman"/>
          <w:i/>
          <w:iCs/>
          <w:color w:val="000000" w:themeColor="text1"/>
          <w:sz w:val="24"/>
          <w:szCs w:val="24"/>
          <w:lang w:eastAsia="pt-BR"/>
        </w:rPr>
        <w:t xml:space="preserve"> luz! </w:t>
      </w:r>
      <w:proofErr w:type="gramStart"/>
      <w:r w:rsidRPr="00893DDE">
        <w:rPr>
          <w:rFonts w:ascii="Adobe Garamond Pro" w:eastAsia="Times New Roman" w:hAnsi="Adobe Garamond Pro" w:cs="Times New Roman"/>
          <w:i/>
          <w:iCs/>
          <w:color w:val="000000" w:themeColor="text1"/>
          <w:sz w:val="24"/>
          <w:szCs w:val="24"/>
          <w:lang w:eastAsia="pt-BR"/>
        </w:rPr>
        <w:t>Um outro</w:t>
      </w:r>
      <w:proofErr w:type="gramEnd"/>
      <w:r w:rsidRPr="00893DDE">
        <w:rPr>
          <w:rFonts w:ascii="Adobe Garamond Pro" w:eastAsia="Times New Roman" w:hAnsi="Adobe Garamond Pro" w:cs="Times New Roman"/>
          <w:i/>
          <w:iCs/>
          <w:color w:val="000000" w:themeColor="text1"/>
          <w:sz w:val="24"/>
          <w:szCs w:val="24"/>
          <w:lang w:eastAsia="pt-BR"/>
        </w:rPr>
        <w:t xml:space="preserve"> ser! Vermelhas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Chamas e um novo mundo então se fez.</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No silêncio do céu eu descobria</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Os segredos da vida e a flor do inferno,</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É lá que Deus derrama o Amor eterno,</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Qual um rio perene sua sabedoria.</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Foi contemplando os astros novamente</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 xml:space="preserve">Que de um eco pareci ouvir: </w:t>
      </w:r>
      <w:proofErr w:type="gramStart"/>
      <w:r w:rsidRPr="00893DDE">
        <w:rPr>
          <w:rFonts w:ascii="Adobe Garamond Pro" w:eastAsia="Times New Roman" w:hAnsi="Adobe Garamond Pro" w:cs="Times New Roman"/>
          <w:i/>
          <w:iCs/>
          <w:color w:val="000000" w:themeColor="text1"/>
          <w:sz w:val="24"/>
          <w:szCs w:val="24"/>
          <w:lang w:eastAsia="pt-BR"/>
        </w:rPr>
        <w:t>te amo</w:t>
      </w:r>
      <w:proofErr w:type="gramEnd"/>
      <w:r w:rsidRPr="00893DDE">
        <w:rPr>
          <w:rFonts w:ascii="Adobe Garamond Pro" w:eastAsia="Times New Roman" w:hAnsi="Adobe Garamond Pro" w:cs="Times New Roman"/>
          <w:i/>
          <w:iCs/>
          <w:color w:val="000000" w:themeColor="text1"/>
          <w:sz w:val="24"/>
          <w:szCs w:val="24"/>
          <w:lang w:eastAsia="pt-BR"/>
        </w:rPr>
        <w:t>!</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E abriu-se o espaço em místico oceano,</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Pra iluminar meus olhos simplesmente.</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Num relâmpago o céu se uniu com a terra</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E as nuvens confundiram-se com os mares,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Os pássaros com os peixes pelos ares,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A água irmã do fogo e o sol e a serra.</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E ela apareceu! Concreta e luzidia</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Vestida em um manto qual Santa Teresa </w:t>
      </w:r>
      <w:hyperlink r:id="rId5" w:anchor="Nota3" w:history="1">
        <w:proofErr w:type="gramStart"/>
        <w:r w:rsidRPr="00893DDE">
          <w:rPr>
            <w:rFonts w:ascii="Adobe Garamond Pro" w:eastAsia="Times New Roman" w:hAnsi="Adobe Garamond Pro" w:cs="Times New Roman"/>
            <w:b/>
            <w:i/>
            <w:iCs/>
            <w:color w:val="000000" w:themeColor="text1"/>
            <w:sz w:val="24"/>
            <w:szCs w:val="24"/>
            <w:u w:val="single"/>
            <w:lang w:eastAsia="pt-BR"/>
          </w:rPr>
          <w:t>3</w:t>
        </w:r>
        <w:proofErr w:type="gramEnd"/>
      </w:hyperlink>
      <w:r w:rsidRPr="00893DDE">
        <w:rPr>
          <w:rFonts w:ascii="Adobe Garamond Pro" w:eastAsia="Times New Roman" w:hAnsi="Adobe Garamond Pro" w:cs="Times New Roman"/>
          <w:i/>
          <w:iCs/>
          <w:color w:val="000000" w:themeColor="text1"/>
          <w:sz w:val="24"/>
          <w:szCs w:val="24"/>
          <w:lang w:eastAsia="pt-BR"/>
        </w:rPr>
        <w:t>,</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Flutuando nos mistérios da beleza,</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Num astro cintilante: A Filosofia.</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Brilhava com mil sóis essa mulher</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Coroada de estrelas e perfumes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Ao sol do amor que a luz do céu resume</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Eu tive medo!… Num pranto então qualquer.</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lastRenderedPageBreak/>
        <w:t>Senti que o Amor que Deus irradiava</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No coração da Filosofia</w:t>
      </w:r>
      <w:r w:rsidRPr="00893DDE">
        <w:rPr>
          <w:rFonts w:ascii="Adobe Garamond Pro" w:eastAsia="Times New Roman" w:hAnsi="Adobe Garamond Pro" w:cs="Times New Roman"/>
          <w:i/>
          <w:iCs/>
          <w:color w:val="000000" w:themeColor="text1"/>
          <w:sz w:val="24"/>
          <w:szCs w:val="24"/>
          <w:bdr w:val="none" w:sz="0" w:space="0" w:color="auto" w:frame="1"/>
          <w:lang w:eastAsia="pt-BR"/>
        </w:rPr>
        <w:br/>
      </w:r>
      <w:proofErr w:type="gramStart"/>
      <w:r w:rsidRPr="00893DDE">
        <w:rPr>
          <w:rFonts w:ascii="Adobe Garamond Pro" w:eastAsia="Times New Roman" w:hAnsi="Adobe Garamond Pro" w:cs="Times New Roman"/>
          <w:i/>
          <w:iCs/>
          <w:color w:val="000000" w:themeColor="text1"/>
          <w:sz w:val="24"/>
          <w:szCs w:val="24"/>
          <w:lang w:eastAsia="pt-BR"/>
        </w:rPr>
        <w:t>(</w:t>
      </w:r>
      <w:proofErr w:type="gramEnd"/>
      <w:r w:rsidRPr="00893DDE">
        <w:rPr>
          <w:rFonts w:ascii="Adobe Garamond Pro" w:eastAsia="Times New Roman" w:hAnsi="Adobe Garamond Pro" w:cs="Times New Roman"/>
          <w:i/>
          <w:iCs/>
          <w:color w:val="000000" w:themeColor="text1"/>
          <w:sz w:val="24"/>
          <w:szCs w:val="24"/>
          <w:lang w:eastAsia="pt-BR"/>
        </w:rPr>
        <w:t>Da natureza oculta a Sinfonia)</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À verdade aos homens revelava.</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Aproximou-se! Eu cético, eu descrente,</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Que aquilo de um sonho não passava </w:t>
      </w:r>
      <w:hyperlink r:id="rId6" w:anchor="Nota4" w:history="1">
        <w:proofErr w:type="gramStart"/>
        <w:r w:rsidRPr="00893DDE">
          <w:rPr>
            <w:rFonts w:ascii="Adobe Garamond Pro" w:eastAsia="Times New Roman" w:hAnsi="Adobe Garamond Pro" w:cs="Times New Roman"/>
            <w:b/>
            <w:i/>
            <w:iCs/>
            <w:color w:val="000000" w:themeColor="text1"/>
            <w:sz w:val="24"/>
            <w:szCs w:val="24"/>
            <w:u w:val="single"/>
            <w:lang w:eastAsia="pt-BR"/>
          </w:rPr>
          <w:t>4</w:t>
        </w:r>
        <w:proofErr w:type="gramEnd"/>
      </w:hyperlink>
      <w:r w:rsidRPr="00893DDE">
        <w:rPr>
          <w:rFonts w:ascii="Adobe Garamond Pro" w:eastAsia="Times New Roman" w:hAnsi="Adobe Garamond Pro" w:cs="Times New Roman"/>
          <w:i/>
          <w:iCs/>
          <w:color w:val="000000" w:themeColor="text1"/>
          <w:sz w:val="24"/>
          <w:szCs w:val="24"/>
          <w:lang w:eastAsia="pt-BR"/>
        </w:rPr>
        <w:t>,</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Pois minha angústia ao peito não cessava,</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“Não temas”! Disse-me o Anjo reluzente!</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“Que todos teus conceitos estão errados!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 Vou te levar aos rastros dos cometas,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 Vou te levar ao sol e a seus planetas,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 Vem! Segue o luar de meus passos dourados”.</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“Eu vou te iniciar na Astrologia</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Para que neste mundo os teus caminhos,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Libertem-se do erro e dos espinhos.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Eu vim para inspirar tua poesia”.</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“Iluminando as sombras das Cavernas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Renasce em ti a ânsia e o cruel conflito.</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Na cósmica liturgia do infinito</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Eu vou te apresentar as leis eternas </w:t>
      </w:r>
      <w:hyperlink r:id="rId7" w:anchor="Nota5" w:history="1">
        <w:proofErr w:type="gramStart"/>
        <w:r w:rsidRPr="00893DDE">
          <w:rPr>
            <w:rFonts w:ascii="Adobe Garamond Pro" w:eastAsia="Times New Roman" w:hAnsi="Adobe Garamond Pro" w:cs="Times New Roman"/>
            <w:b/>
            <w:i/>
            <w:iCs/>
            <w:color w:val="000000" w:themeColor="text1"/>
            <w:sz w:val="24"/>
            <w:szCs w:val="24"/>
            <w:u w:val="single"/>
            <w:lang w:eastAsia="pt-BR"/>
          </w:rPr>
          <w:t>5</w:t>
        </w:r>
        <w:proofErr w:type="gramEnd"/>
      </w:hyperlink>
      <w:r w:rsidRPr="00893DDE">
        <w:rPr>
          <w:rFonts w:ascii="Adobe Garamond Pro" w:eastAsia="Times New Roman" w:hAnsi="Adobe Garamond Pro" w:cs="Times New Roman"/>
          <w:i/>
          <w:iCs/>
          <w:color w:val="000000" w:themeColor="text1"/>
          <w:sz w:val="24"/>
          <w:szCs w:val="24"/>
          <w:lang w:eastAsia="pt-BR"/>
        </w:rPr>
        <w:t>”.</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“Mas, ouve-me! Eu vou te indicar no universo</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O que não sabes! E o que tu mesmo inventas!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Talvez nesta alquimia não me entendas!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Os signos e os planetas no teu verso”.</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 xml:space="preserve">“Mas </w:t>
      </w:r>
      <w:proofErr w:type="spellStart"/>
      <w:r w:rsidRPr="00893DDE">
        <w:rPr>
          <w:rFonts w:ascii="Adobe Garamond Pro" w:eastAsia="Times New Roman" w:hAnsi="Adobe Garamond Pro" w:cs="Times New Roman"/>
          <w:i/>
          <w:iCs/>
          <w:color w:val="000000" w:themeColor="text1"/>
          <w:sz w:val="24"/>
          <w:szCs w:val="24"/>
          <w:lang w:eastAsia="pt-BR"/>
        </w:rPr>
        <w:t>pára</w:t>
      </w:r>
      <w:proofErr w:type="spellEnd"/>
      <w:r w:rsidRPr="00893DDE">
        <w:rPr>
          <w:rFonts w:ascii="Adobe Garamond Pro" w:eastAsia="Times New Roman" w:hAnsi="Adobe Garamond Pro" w:cs="Times New Roman"/>
          <w:i/>
          <w:iCs/>
          <w:color w:val="000000" w:themeColor="text1"/>
          <w:sz w:val="24"/>
          <w:szCs w:val="24"/>
          <w:lang w:eastAsia="pt-BR"/>
        </w:rPr>
        <w:t>! Ouve-me! E depois, segue-me!</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Não queiras entender-me com a razão,</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Escuta o canto do teu coração,</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Talvez entendas que esse céu se move.</w:t>
      </w:r>
      <w:proofErr w:type="gramStart"/>
      <w:r w:rsidRPr="00893DDE">
        <w:rPr>
          <w:rFonts w:ascii="Adobe Garamond Pro" w:eastAsia="Times New Roman" w:hAnsi="Adobe Garamond Pro" w:cs="Times New Roman"/>
          <w:i/>
          <w:iCs/>
          <w:color w:val="000000" w:themeColor="text1"/>
          <w:sz w:val="24"/>
          <w:szCs w:val="24"/>
          <w:lang w:eastAsia="pt-BR"/>
        </w:rPr>
        <w:t>”</w:t>
      </w:r>
      <w:proofErr w:type="gramEnd"/>
      <w:r w:rsidRPr="00893DDE">
        <w:rPr>
          <w:rFonts w:ascii="Adobe Garamond Pro" w:eastAsia="Times New Roman" w:hAnsi="Adobe Garamond Pro" w:cs="Times New Roman"/>
          <w:color w:val="000000" w:themeColor="text1"/>
          <w:sz w:val="24"/>
          <w:szCs w:val="24"/>
          <w:lang w:eastAsia="pt-BR"/>
        </w:rPr>
        <w:br/>
        <w:t> </w:t>
      </w:r>
    </w:p>
    <w:p w:rsidR="00893DDE" w:rsidRPr="00893DDE" w:rsidRDefault="00893DDE" w:rsidP="00893DDE">
      <w:pPr>
        <w:spacing w:after="276"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color w:val="000000" w:themeColor="text1"/>
          <w:sz w:val="24"/>
          <w:szCs w:val="24"/>
          <w:lang w:eastAsia="pt-BR"/>
        </w:rPr>
        <w:t> </w:t>
      </w:r>
    </w:p>
    <w:p w:rsidR="00893DDE" w:rsidRDefault="00893DDE" w:rsidP="00893DDE">
      <w:pPr>
        <w:spacing w:after="0" w:line="240" w:lineRule="auto"/>
        <w:textAlignment w:val="baseline"/>
        <w:rPr>
          <w:rFonts w:ascii="Adobe Garamond Pro" w:eastAsia="Times New Roman" w:hAnsi="Adobe Garamond Pro" w:cs="Times New Roman"/>
          <w:b/>
          <w:bCs/>
          <w:color w:val="000000" w:themeColor="text1"/>
          <w:sz w:val="24"/>
          <w:szCs w:val="24"/>
          <w:lang w:eastAsia="pt-BR"/>
        </w:rPr>
      </w:pPr>
      <w:r w:rsidRPr="00893DDE">
        <w:rPr>
          <w:rFonts w:ascii="Adobe Garamond Pro" w:eastAsia="Times New Roman" w:hAnsi="Adobe Garamond Pro" w:cs="Times New Roman"/>
          <w:b/>
          <w:bCs/>
          <w:color w:val="000000" w:themeColor="text1"/>
          <w:sz w:val="24"/>
          <w:szCs w:val="24"/>
          <w:lang w:eastAsia="pt-BR"/>
        </w:rPr>
        <w:t>Segunda direção</w:t>
      </w:r>
    </w:p>
    <w:p w:rsidR="00893DDE" w:rsidRDefault="00893DDE" w:rsidP="00893DDE">
      <w:pPr>
        <w:spacing w:after="0" w:line="240" w:lineRule="auto"/>
        <w:textAlignment w:val="baseline"/>
        <w:rPr>
          <w:rFonts w:ascii="Adobe Garamond Pro" w:eastAsia="Times New Roman" w:hAnsi="Adobe Garamond Pro" w:cs="Times New Roman"/>
          <w:b/>
          <w:bCs/>
          <w:color w:val="000000" w:themeColor="text1"/>
          <w:sz w:val="24"/>
          <w:szCs w:val="24"/>
          <w:lang w:eastAsia="pt-BR"/>
        </w:rPr>
      </w:pPr>
      <w:r w:rsidRPr="00893DDE">
        <w:rPr>
          <w:rFonts w:ascii="Adobe Garamond Pro" w:eastAsia="Times New Roman" w:hAnsi="Adobe Garamond Pro" w:cs="Times New Roman"/>
          <w:b/>
          <w:bCs/>
          <w:color w:val="000000" w:themeColor="text1"/>
          <w:sz w:val="24"/>
          <w:szCs w:val="24"/>
          <w:bdr w:val="none" w:sz="0" w:space="0" w:color="auto" w:frame="1"/>
          <w:lang w:eastAsia="pt-BR"/>
        </w:rPr>
        <w:br/>
      </w:r>
      <w:r w:rsidRPr="00893DDE">
        <w:rPr>
          <w:rFonts w:ascii="Adobe Garamond Pro" w:eastAsia="Times New Roman" w:hAnsi="Adobe Garamond Pro" w:cs="Times New Roman"/>
          <w:b/>
          <w:bCs/>
          <w:color w:val="000000" w:themeColor="text1"/>
          <w:sz w:val="24"/>
          <w:szCs w:val="24"/>
          <w:lang w:eastAsia="pt-BR"/>
        </w:rPr>
        <w:t>A Revelação das Dores Místicas na Noite Escura da Alma</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p>
    <w:p w:rsidR="00893DDE" w:rsidRDefault="00893DDE" w:rsidP="00893DDE">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color w:val="000000" w:themeColor="text1"/>
          <w:sz w:val="24"/>
          <w:szCs w:val="24"/>
          <w:lang w:eastAsia="pt-BR"/>
        </w:rPr>
        <w:t>A Filosofia Concreta recita um turbilhão de versos e imagens que evocam paisagens míticas e o imaginário do planeta Saturno </w:t>
      </w:r>
      <w:hyperlink r:id="rId8" w:anchor="Nota6" w:history="1">
        <w:proofErr w:type="gramStart"/>
        <w:r w:rsidRPr="00893DDE">
          <w:rPr>
            <w:rFonts w:ascii="Adobe Garamond Pro" w:eastAsia="Times New Roman" w:hAnsi="Adobe Garamond Pro" w:cs="Times New Roman"/>
            <w:b/>
            <w:color w:val="000000" w:themeColor="text1"/>
            <w:sz w:val="24"/>
            <w:szCs w:val="24"/>
            <w:u w:val="single"/>
            <w:lang w:eastAsia="pt-BR"/>
          </w:rPr>
          <w:t>6</w:t>
        </w:r>
        <w:proofErr w:type="gramEnd"/>
      </w:hyperlink>
      <w:r w:rsidRPr="00893DDE">
        <w:rPr>
          <w:rFonts w:ascii="Adobe Garamond Pro" w:eastAsia="Times New Roman" w:hAnsi="Adobe Garamond Pro" w:cs="Times New Roman"/>
          <w:color w:val="000000" w:themeColor="text1"/>
          <w:sz w:val="24"/>
          <w:szCs w:val="24"/>
          <w:lang w:eastAsia="pt-BR"/>
        </w:rPr>
        <w:t xml:space="preserve">. Esta é uma preparação para a condução do Filósofo  na Via </w:t>
      </w:r>
      <w:proofErr w:type="spellStart"/>
      <w:r w:rsidRPr="00893DDE">
        <w:rPr>
          <w:rFonts w:ascii="Adobe Garamond Pro" w:eastAsia="Times New Roman" w:hAnsi="Adobe Garamond Pro" w:cs="Times New Roman"/>
          <w:color w:val="000000" w:themeColor="text1"/>
          <w:sz w:val="24"/>
          <w:szCs w:val="24"/>
          <w:lang w:eastAsia="pt-BR"/>
        </w:rPr>
        <w:t>Symbolica</w:t>
      </w:r>
      <w:proofErr w:type="spellEnd"/>
      <w:r w:rsidRPr="00893DDE">
        <w:rPr>
          <w:rFonts w:ascii="Adobe Garamond Pro" w:eastAsia="Times New Roman" w:hAnsi="Adobe Garamond Pro" w:cs="Times New Roman"/>
          <w:color w:val="000000" w:themeColor="text1"/>
          <w:sz w:val="24"/>
          <w:szCs w:val="24"/>
          <w:lang w:eastAsia="pt-BR"/>
        </w:rPr>
        <w:t>. Após o término do discurso poético da Filosofia, o filósofo a segue entre espinhos e rosas.</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p>
    <w:p w:rsidR="00893DDE" w:rsidRDefault="00893DDE" w:rsidP="00893DDE">
      <w:pPr>
        <w:spacing w:after="0" w:line="240" w:lineRule="auto"/>
        <w:textAlignment w:val="baseline"/>
        <w:rPr>
          <w:rFonts w:ascii="Adobe Garamond Pro" w:eastAsia="Times New Roman" w:hAnsi="Adobe Garamond Pro" w:cs="Times New Roman"/>
          <w:b/>
          <w:i/>
          <w:iCs/>
          <w:color w:val="000000" w:themeColor="text1"/>
          <w:sz w:val="24"/>
          <w:szCs w:val="24"/>
          <w:lang w:eastAsia="pt-BR"/>
        </w:rPr>
      </w:pPr>
    </w:p>
    <w:p w:rsidR="00893DDE" w:rsidRDefault="00893DDE" w:rsidP="00893DDE">
      <w:pPr>
        <w:spacing w:after="0" w:line="240" w:lineRule="auto"/>
        <w:textAlignment w:val="baseline"/>
        <w:rPr>
          <w:rFonts w:ascii="Adobe Garamond Pro" w:eastAsia="Times New Roman" w:hAnsi="Adobe Garamond Pro" w:cs="Times New Roman"/>
          <w:b/>
          <w:i/>
          <w:iCs/>
          <w:color w:val="000000" w:themeColor="text1"/>
          <w:sz w:val="24"/>
          <w:szCs w:val="24"/>
          <w:lang w:eastAsia="pt-BR"/>
        </w:rPr>
      </w:pPr>
    </w:p>
    <w:p w:rsidR="00893DDE" w:rsidRDefault="00893DDE" w:rsidP="00893DDE">
      <w:pPr>
        <w:spacing w:after="0" w:line="240" w:lineRule="auto"/>
        <w:textAlignment w:val="baseline"/>
        <w:rPr>
          <w:rFonts w:ascii="Adobe Garamond Pro" w:eastAsia="Times New Roman" w:hAnsi="Adobe Garamond Pro" w:cs="Times New Roman"/>
          <w:b/>
          <w:i/>
          <w:iCs/>
          <w:color w:val="000000" w:themeColor="text1"/>
          <w:sz w:val="24"/>
          <w:szCs w:val="24"/>
          <w:lang w:eastAsia="pt-BR"/>
        </w:rPr>
      </w:pPr>
    </w:p>
    <w:p w:rsidR="00893DDE" w:rsidRDefault="00893DDE" w:rsidP="00893DDE">
      <w:pPr>
        <w:spacing w:after="0" w:line="240" w:lineRule="auto"/>
        <w:textAlignment w:val="baseline"/>
        <w:rPr>
          <w:rFonts w:ascii="Adobe Garamond Pro" w:eastAsia="Times New Roman" w:hAnsi="Adobe Garamond Pro" w:cs="Times New Roman"/>
          <w:b/>
          <w:i/>
          <w:iCs/>
          <w:color w:val="000000" w:themeColor="text1"/>
          <w:sz w:val="24"/>
          <w:szCs w:val="24"/>
          <w:lang w:eastAsia="pt-BR"/>
        </w:rPr>
      </w:pPr>
    </w:p>
    <w:p w:rsidR="00893DDE" w:rsidRDefault="00893DDE" w:rsidP="00893DDE">
      <w:pPr>
        <w:spacing w:after="0" w:line="240" w:lineRule="auto"/>
        <w:textAlignment w:val="baseline"/>
        <w:rPr>
          <w:rFonts w:ascii="Adobe Garamond Pro" w:eastAsia="Times New Roman" w:hAnsi="Adobe Garamond Pro" w:cs="Times New Roman"/>
          <w:b/>
          <w:i/>
          <w:iCs/>
          <w:color w:val="000000" w:themeColor="text1"/>
          <w:sz w:val="24"/>
          <w:szCs w:val="24"/>
          <w:lang w:eastAsia="pt-BR"/>
        </w:rPr>
      </w:pPr>
    </w:p>
    <w:p w:rsidR="00893DDE" w:rsidRDefault="00893DDE" w:rsidP="00893DDE">
      <w:pPr>
        <w:spacing w:after="0" w:line="240" w:lineRule="auto"/>
        <w:textAlignment w:val="baseline"/>
        <w:rPr>
          <w:rFonts w:ascii="Adobe Garamond Pro" w:eastAsia="Times New Roman" w:hAnsi="Adobe Garamond Pro" w:cs="Times New Roman"/>
          <w:b/>
          <w:i/>
          <w:iCs/>
          <w:color w:val="000000" w:themeColor="text1"/>
          <w:sz w:val="24"/>
          <w:szCs w:val="24"/>
          <w:lang w:eastAsia="pt-BR"/>
        </w:rPr>
      </w:pPr>
      <w:r w:rsidRPr="00893DDE">
        <w:rPr>
          <w:rFonts w:ascii="Adobe Garamond Pro" w:eastAsia="Times New Roman" w:hAnsi="Adobe Garamond Pro" w:cs="Times New Roman"/>
          <w:b/>
          <w:i/>
          <w:iCs/>
          <w:color w:val="000000" w:themeColor="text1"/>
          <w:sz w:val="24"/>
          <w:szCs w:val="24"/>
          <w:lang w:eastAsia="pt-BR"/>
        </w:rPr>
        <w:lastRenderedPageBreak/>
        <w:t>Canto II</w:t>
      </w:r>
    </w:p>
    <w:p w:rsidR="00893DDE" w:rsidRPr="00893DDE" w:rsidRDefault="00893DDE" w:rsidP="00893DDE">
      <w:pPr>
        <w:spacing w:after="0" w:line="240" w:lineRule="auto"/>
        <w:textAlignment w:val="baseline"/>
        <w:rPr>
          <w:rFonts w:ascii="Adobe Garamond Pro" w:eastAsia="Times New Roman" w:hAnsi="Adobe Garamond Pro" w:cs="Times New Roman"/>
          <w:b/>
          <w:color w:val="000000" w:themeColor="text1"/>
          <w:sz w:val="24"/>
          <w:szCs w:val="24"/>
          <w:lang w:eastAsia="pt-BR"/>
        </w:rPr>
      </w:pP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A Filosofia libertou almas escravas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Que misteriosas chamas de harmonia</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Revelavam a sublime poesia</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E recitou-me ao luar estas palavras:</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“Quero a mística, o sonho, a pedra rara,</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Enfeitando de Amor clarões e círios,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Quero a pena de todos os martírios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No último ocaso azul que o sol criara.”</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 xml:space="preserve">“Quero a </w:t>
      </w:r>
      <w:proofErr w:type="spellStart"/>
      <w:r w:rsidRPr="00893DDE">
        <w:rPr>
          <w:rFonts w:ascii="Adobe Garamond Pro" w:eastAsia="Times New Roman" w:hAnsi="Adobe Garamond Pro" w:cs="Times New Roman"/>
          <w:i/>
          <w:iCs/>
          <w:color w:val="000000" w:themeColor="text1"/>
          <w:sz w:val="24"/>
          <w:szCs w:val="24"/>
          <w:lang w:eastAsia="pt-BR"/>
        </w:rPr>
        <w:t>jóia</w:t>
      </w:r>
      <w:proofErr w:type="spellEnd"/>
      <w:r w:rsidRPr="00893DDE">
        <w:rPr>
          <w:rFonts w:ascii="Adobe Garamond Pro" w:eastAsia="Times New Roman" w:hAnsi="Adobe Garamond Pro" w:cs="Times New Roman"/>
          <w:i/>
          <w:iCs/>
          <w:color w:val="000000" w:themeColor="text1"/>
          <w:sz w:val="24"/>
          <w:szCs w:val="24"/>
          <w:lang w:eastAsia="pt-BR"/>
        </w:rPr>
        <w:t xml:space="preserve"> da furna mais profunda</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Derradeiro avultar de tristes sinas,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Mas contemplando lágrimas divinas,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Vibrando no calor da alma fecunda”.</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“Em rimas celestiais tormentos rudes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Tal como o reluzir de finas pratas,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Celebre o luar de serenatas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Nos sacrários de austeras plenitudes”.</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“Vibre as cordas vivas da saudade</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Num cortejo de cânticos alados,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Em paraísos sepulcrais, sagrados,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Os ramos da Sofia e a Santidade”.</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“Jurei que a mágoa ardente em seu ensejo</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No coração em chamas se aninhasse,</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Vênus a revelar fosfórea face,</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Fogueiras rutilantes do desejo”.</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“E rios perfumados de remorsos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Em dilacerações senis, extremas,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Vertem lustrais de místicas supremas,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Numa dança de espíritos nervosos”.</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“Jorros febris de radiosos prantos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proofErr w:type="gramStart"/>
      <w:r w:rsidRPr="00893DDE">
        <w:rPr>
          <w:rFonts w:ascii="Adobe Garamond Pro" w:eastAsia="Times New Roman" w:hAnsi="Adobe Garamond Pro" w:cs="Times New Roman"/>
          <w:i/>
          <w:iCs/>
          <w:color w:val="000000" w:themeColor="text1"/>
          <w:sz w:val="24"/>
          <w:szCs w:val="24"/>
          <w:lang w:eastAsia="pt-BR"/>
        </w:rPr>
        <w:t>Amanhecer</w:t>
      </w:r>
      <w:proofErr w:type="gramEnd"/>
      <w:r w:rsidRPr="00893DDE">
        <w:rPr>
          <w:rFonts w:ascii="Adobe Garamond Pro" w:eastAsia="Times New Roman" w:hAnsi="Adobe Garamond Pro" w:cs="Times New Roman"/>
          <w:i/>
          <w:iCs/>
          <w:color w:val="000000" w:themeColor="text1"/>
          <w:sz w:val="24"/>
          <w:szCs w:val="24"/>
          <w:lang w:eastAsia="pt-BR"/>
        </w:rPr>
        <w:t xml:space="preserve"> do sentimento infindo,</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Ventos… douradas pétalas florindo,</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Cobrindo o chão de divinais encantos”.</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w:t>
      </w:r>
      <w:proofErr w:type="spellStart"/>
      <w:r w:rsidRPr="00893DDE">
        <w:rPr>
          <w:rFonts w:ascii="Adobe Garamond Pro" w:eastAsia="Times New Roman" w:hAnsi="Adobe Garamond Pro" w:cs="Times New Roman"/>
          <w:i/>
          <w:iCs/>
          <w:color w:val="000000" w:themeColor="text1"/>
          <w:sz w:val="24"/>
          <w:szCs w:val="24"/>
          <w:lang w:eastAsia="pt-BR"/>
        </w:rPr>
        <w:t>Olências</w:t>
      </w:r>
      <w:proofErr w:type="spellEnd"/>
      <w:r w:rsidRPr="00893DDE">
        <w:rPr>
          <w:rFonts w:ascii="Adobe Garamond Pro" w:eastAsia="Times New Roman" w:hAnsi="Adobe Garamond Pro" w:cs="Times New Roman"/>
          <w:i/>
          <w:iCs/>
          <w:color w:val="000000" w:themeColor="text1"/>
          <w:sz w:val="24"/>
          <w:szCs w:val="24"/>
          <w:lang w:eastAsia="pt-BR"/>
        </w:rPr>
        <w:t xml:space="preserve"> virginais da névoa fria</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Sombra da cova no jardim da vida,</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Amável flor na treva apodrecida,</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Purezas liriais, lua sombria”.</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“É a desgraça batendo à tua porta!</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Nas violações supremas dos segredos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Trazendo inspirações que impelem medos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E o choro atroz da natureza morta”.</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“Frágil concha uma pérola gerou,</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De tão vazia vida perde o brilho</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O que deixou na cruz  morrer um filho</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Para sempre meu sangue envenenou”.</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lastRenderedPageBreak/>
        <w:t>“Que as negras convulsões e que as feridas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Na estrofe ergam o sonho sepultado,</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 xml:space="preserve">Cantando </w:t>
      </w:r>
      <w:proofErr w:type="gramStart"/>
      <w:r w:rsidRPr="00893DDE">
        <w:rPr>
          <w:rFonts w:ascii="Adobe Garamond Pro" w:eastAsia="Times New Roman" w:hAnsi="Adobe Garamond Pro" w:cs="Times New Roman"/>
          <w:i/>
          <w:iCs/>
          <w:color w:val="000000" w:themeColor="text1"/>
          <w:sz w:val="24"/>
          <w:szCs w:val="24"/>
          <w:lang w:eastAsia="pt-BR"/>
        </w:rPr>
        <w:t>todas</w:t>
      </w:r>
      <w:proofErr w:type="gramEnd"/>
      <w:r w:rsidRPr="00893DDE">
        <w:rPr>
          <w:rFonts w:ascii="Adobe Garamond Pro" w:eastAsia="Times New Roman" w:hAnsi="Adobe Garamond Pro" w:cs="Times New Roman"/>
          <w:i/>
          <w:iCs/>
          <w:color w:val="000000" w:themeColor="text1"/>
          <w:sz w:val="24"/>
          <w:szCs w:val="24"/>
          <w:lang w:eastAsia="pt-BR"/>
        </w:rPr>
        <w:t xml:space="preserve"> glórias do passado,</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Semeiem luz nas amplidões perdidas”.</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“A sensação da solidão serena</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Vive em teu peito em estranho sofrimento,</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Quando desceres ao cruel tormento,</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Cansado, então, da dúvida terrena.”</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“Para escrever teus versos na aspereza</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Lembrando as florescências dos incestos,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Como quem ergue túmulos funestos,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No resvalar sublime da tristeza”.</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“O sentimento – pássaro cativo –</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Arte pura </w:t>
      </w:r>
      <w:hyperlink r:id="rId9" w:anchor="Nota7" w:history="1">
        <w:proofErr w:type="gramStart"/>
        <w:r w:rsidRPr="00893DDE">
          <w:rPr>
            <w:rFonts w:ascii="Adobe Garamond Pro" w:eastAsia="Times New Roman" w:hAnsi="Adobe Garamond Pro" w:cs="Times New Roman"/>
            <w:i/>
            <w:iCs/>
            <w:color w:val="000000" w:themeColor="text1"/>
            <w:sz w:val="24"/>
            <w:szCs w:val="24"/>
            <w:u w:val="single"/>
            <w:lang w:eastAsia="pt-BR"/>
          </w:rPr>
          <w:t>7</w:t>
        </w:r>
        <w:proofErr w:type="gramEnd"/>
      </w:hyperlink>
      <w:r w:rsidRPr="00893DDE">
        <w:rPr>
          <w:rFonts w:ascii="Adobe Garamond Pro" w:eastAsia="Times New Roman" w:hAnsi="Adobe Garamond Pro" w:cs="Times New Roman"/>
          <w:i/>
          <w:iCs/>
          <w:color w:val="000000" w:themeColor="text1"/>
          <w:sz w:val="24"/>
          <w:szCs w:val="24"/>
          <w:lang w:eastAsia="pt-BR"/>
        </w:rPr>
        <w:t> que flui da eterna chama,</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Plangências imortais do céu derrama,</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No breve e eterno instante em que Revivo!”</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Cessaram, então, aquelas misteriosas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Palavras como um sol de diamante,</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Comecei a segui-la confiante,</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Num caminho de espinhos e de rosas. </w:t>
      </w:r>
      <w:proofErr w:type="gramStart"/>
      <w:r w:rsidRPr="00893DDE">
        <w:rPr>
          <w:rFonts w:ascii="Adobe Garamond Pro" w:eastAsia="Times New Roman" w:hAnsi="Adobe Garamond Pro" w:cs="Times New Roman"/>
          <w:color w:val="000000" w:themeColor="text1"/>
          <w:sz w:val="24"/>
          <w:szCs w:val="24"/>
          <w:lang w:eastAsia="pt-BR"/>
        </w:rPr>
        <w:br/>
      </w:r>
      <w:proofErr w:type="gramEnd"/>
      <w:r w:rsidRPr="00893DDE">
        <w:rPr>
          <w:rFonts w:ascii="Adobe Garamond Pro" w:eastAsia="Times New Roman" w:hAnsi="Adobe Garamond Pro" w:cs="Times New Roman"/>
          <w:color w:val="000000" w:themeColor="text1"/>
          <w:sz w:val="24"/>
          <w:szCs w:val="24"/>
          <w:lang w:eastAsia="pt-BR"/>
        </w:rPr>
        <w:t> </w:t>
      </w:r>
    </w:p>
    <w:p w:rsidR="00893DDE" w:rsidRPr="00893DDE" w:rsidRDefault="00893DDE" w:rsidP="00893DDE">
      <w:pPr>
        <w:spacing w:after="276"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color w:val="000000" w:themeColor="text1"/>
          <w:sz w:val="24"/>
          <w:szCs w:val="24"/>
          <w:lang w:eastAsia="pt-BR"/>
        </w:rPr>
        <w:t> </w:t>
      </w:r>
    </w:p>
    <w:p w:rsidR="00893DDE" w:rsidRDefault="00893DDE" w:rsidP="00893DDE">
      <w:pPr>
        <w:spacing w:after="0" w:line="240" w:lineRule="auto"/>
        <w:textAlignment w:val="baseline"/>
        <w:rPr>
          <w:rFonts w:ascii="Adobe Garamond Pro" w:eastAsia="Times New Roman" w:hAnsi="Adobe Garamond Pro" w:cs="Times New Roman"/>
          <w:b/>
          <w:bCs/>
          <w:color w:val="000000" w:themeColor="text1"/>
          <w:sz w:val="24"/>
          <w:szCs w:val="24"/>
          <w:lang w:eastAsia="pt-BR"/>
        </w:rPr>
      </w:pPr>
      <w:r w:rsidRPr="00893DDE">
        <w:rPr>
          <w:rFonts w:ascii="Adobe Garamond Pro" w:eastAsia="Times New Roman" w:hAnsi="Adobe Garamond Pro" w:cs="Times New Roman"/>
          <w:b/>
          <w:bCs/>
          <w:color w:val="000000" w:themeColor="text1"/>
          <w:sz w:val="24"/>
          <w:szCs w:val="24"/>
          <w:lang w:eastAsia="pt-BR"/>
        </w:rPr>
        <w:t>Terceira direção</w:t>
      </w:r>
    </w:p>
    <w:p w:rsidR="00893DDE" w:rsidRDefault="00893DDE" w:rsidP="00893DDE">
      <w:pPr>
        <w:spacing w:after="0" w:line="240" w:lineRule="auto"/>
        <w:textAlignment w:val="baseline"/>
        <w:rPr>
          <w:rFonts w:ascii="Adobe Garamond Pro" w:eastAsia="Times New Roman" w:hAnsi="Adobe Garamond Pro" w:cs="Times New Roman"/>
          <w:b/>
          <w:bCs/>
          <w:color w:val="000000" w:themeColor="text1"/>
          <w:sz w:val="24"/>
          <w:szCs w:val="24"/>
          <w:lang w:eastAsia="pt-BR"/>
        </w:rPr>
      </w:pPr>
      <w:r w:rsidRPr="00893DDE">
        <w:rPr>
          <w:rFonts w:ascii="Adobe Garamond Pro" w:eastAsia="Times New Roman" w:hAnsi="Adobe Garamond Pro" w:cs="Times New Roman"/>
          <w:b/>
          <w:bCs/>
          <w:color w:val="000000" w:themeColor="text1"/>
          <w:sz w:val="24"/>
          <w:szCs w:val="24"/>
          <w:bdr w:val="none" w:sz="0" w:space="0" w:color="auto" w:frame="1"/>
          <w:lang w:eastAsia="pt-BR"/>
        </w:rPr>
        <w:br/>
      </w:r>
      <w:r w:rsidRPr="00893DDE">
        <w:rPr>
          <w:rFonts w:ascii="Adobe Garamond Pro" w:eastAsia="Times New Roman" w:hAnsi="Adobe Garamond Pro" w:cs="Times New Roman"/>
          <w:b/>
          <w:bCs/>
          <w:color w:val="000000" w:themeColor="text1"/>
          <w:sz w:val="24"/>
          <w:szCs w:val="24"/>
          <w:lang w:eastAsia="pt-BR"/>
        </w:rPr>
        <w:t>O Encontro com os números no Palácio da Memória  e Transcendência</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p>
    <w:p w:rsidR="00893DDE" w:rsidRPr="00893DDE" w:rsidRDefault="00893DDE" w:rsidP="00893DDE">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color w:val="000000" w:themeColor="text1"/>
          <w:sz w:val="24"/>
          <w:szCs w:val="24"/>
          <w:lang w:eastAsia="pt-BR"/>
        </w:rPr>
        <w:t>O crepúsculo simboliza a passagem do tempo, enquanto o Filósofo ouve a música das esferas e enxerga imagens da missa católica e do Apocalipse </w:t>
      </w:r>
      <w:hyperlink r:id="rId10" w:anchor="Nota8" w:history="1">
        <w:proofErr w:type="gramStart"/>
        <w:r w:rsidRPr="00893DDE">
          <w:rPr>
            <w:rFonts w:ascii="Adobe Garamond Pro" w:eastAsia="Times New Roman" w:hAnsi="Adobe Garamond Pro" w:cs="Times New Roman"/>
            <w:b/>
            <w:color w:val="000000" w:themeColor="text1"/>
            <w:sz w:val="24"/>
            <w:szCs w:val="24"/>
            <w:u w:val="single"/>
            <w:lang w:eastAsia="pt-BR"/>
          </w:rPr>
          <w:t>8</w:t>
        </w:r>
        <w:proofErr w:type="gramEnd"/>
      </w:hyperlink>
      <w:r w:rsidRPr="00893DDE">
        <w:rPr>
          <w:rFonts w:ascii="Adobe Garamond Pro" w:eastAsia="Times New Roman" w:hAnsi="Adobe Garamond Pro" w:cs="Times New Roman"/>
          <w:color w:val="000000" w:themeColor="text1"/>
          <w:sz w:val="24"/>
          <w:szCs w:val="24"/>
          <w:lang w:eastAsia="pt-BR"/>
        </w:rPr>
        <w:t xml:space="preserve">. Tal qual Platão, o Filósofo encontra o conhecimento do número inspirado no ritmo da ordem cósmica. Como Pitágoras, o Filósofo começa a enxergar nas coisas do mundo a aparência do número. A Filosofia transforma-se numa águia dourada para conduzir o Filósofo às regiões etéreas. O Filósofo sente-se arrebatado e voa nas asas da águia em direção ao Amor maior, e logo ele percebe na natureza uma Presença. Ocorre o encontro entre a razão e a beleza como preparação para as Leis Eternas. Por fim, o Filósofo depara-se na Via </w:t>
      </w:r>
      <w:proofErr w:type="spellStart"/>
      <w:r w:rsidRPr="00893DDE">
        <w:rPr>
          <w:rFonts w:ascii="Adobe Garamond Pro" w:eastAsia="Times New Roman" w:hAnsi="Adobe Garamond Pro" w:cs="Times New Roman"/>
          <w:color w:val="000000" w:themeColor="text1"/>
          <w:sz w:val="24"/>
          <w:szCs w:val="24"/>
          <w:lang w:eastAsia="pt-BR"/>
        </w:rPr>
        <w:t>Symbolica</w:t>
      </w:r>
      <w:proofErr w:type="spellEnd"/>
      <w:r w:rsidRPr="00893DDE">
        <w:rPr>
          <w:rFonts w:ascii="Adobe Garamond Pro" w:eastAsia="Times New Roman" w:hAnsi="Adobe Garamond Pro" w:cs="Times New Roman"/>
          <w:color w:val="000000" w:themeColor="text1"/>
          <w:sz w:val="24"/>
          <w:szCs w:val="24"/>
          <w:lang w:eastAsia="pt-BR"/>
        </w:rPr>
        <w:t xml:space="preserve"> com o misterioso e imponente Palácio da Memória e da Transcendência.</w:t>
      </w:r>
    </w:p>
    <w:p w:rsidR="00893DDE" w:rsidRDefault="00893DDE" w:rsidP="00893DDE">
      <w:pPr>
        <w:spacing w:after="0" w:line="240" w:lineRule="auto"/>
        <w:textAlignment w:val="baseline"/>
        <w:rPr>
          <w:rFonts w:ascii="Adobe Garamond Pro" w:eastAsia="Times New Roman" w:hAnsi="Adobe Garamond Pro" w:cs="Times New Roman"/>
          <w:i/>
          <w:iCs/>
          <w:color w:val="000000" w:themeColor="text1"/>
          <w:sz w:val="24"/>
          <w:szCs w:val="24"/>
          <w:lang w:eastAsia="pt-BR"/>
        </w:rPr>
      </w:pPr>
    </w:p>
    <w:p w:rsidR="00893DDE" w:rsidRPr="00893DDE" w:rsidRDefault="00893DDE" w:rsidP="00893DDE">
      <w:pPr>
        <w:spacing w:after="0" w:line="240" w:lineRule="auto"/>
        <w:textAlignment w:val="baseline"/>
        <w:rPr>
          <w:rFonts w:ascii="Adobe Garamond Pro" w:eastAsia="Times New Roman" w:hAnsi="Adobe Garamond Pro" w:cs="Times New Roman"/>
          <w:b/>
          <w:color w:val="000000" w:themeColor="text1"/>
          <w:sz w:val="24"/>
          <w:szCs w:val="24"/>
          <w:lang w:eastAsia="pt-BR"/>
        </w:rPr>
      </w:pPr>
      <w:r w:rsidRPr="00893DDE">
        <w:rPr>
          <w:rFonts w:ascii="Adobe Garamond Pro" w:eastAsia="Times New Roman" w:hAnsi="Adobe Garamond Pro" w:cs="Times New Roman"/>
          <w:b/>
          <w:i/>
          <w:iCs/>
          <w:color w:val="000000" w:themeColor="text1"/>
          <w:sz w:val="24"/>
          <w:szCs w:val="24"/>
          <w:lang w:eastAsia="pt-BR"/>
        </w:rPr>
        <w:t>Canto III</w:t>
      </w:r>
    </w:p>
    <w:p w:rsidR="00893DDE" w:rsidRDefault="00893DDE" w:rsidP="00893DDE">
      <w:pPr>
        <w:spacing w:after="0" w:line="240" w:lineRule="auto"/>
        <w:textAlignment w:val="baseline"/>
        <w:rPr>
          <w:rFonts w:ascii="Adobe Garamond Pro" w:eastAsia="Times New Roman" w:hAnsi="Adobe Garamond Pro" w:cs="Times New Roman"/>
          <w:i/>
          <w:iCs/>
          <w:color w:val="000000" w:themeColor="text1"/>
          <w:sz w:val="24"/>
          <w:szCs w:val="24"/>
          <w:lang w:eastAsia="pt-BR"/>
        </w:rPr>
      </w:pP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O fúlgido crepúsculo expirava</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Quando me apercebi que, ao acaso,</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 xml:space="preserve">Rompendo o </w:t>
      </w:r>
      <w:proofErr w:type="spellStart"/>
      <w:r w:rsidRPr="00893DDE">
        <w:rPr>
          <w:rFonts w:ascii="Adobe Garamond Pro" w:eastAsia="Times New Roman" w:hAnsi="Adobe Garamond Pro" w:cs="Times New Roman"/>
          <w:i/>
          <w:iCs/>
          <w:color w:val="000000" w:themeColor="text1"/>
          <w:sz w:val="24"/>
          <w:szCs w:val="24"/>
          <w:lang w:eastAsia="pt-BR"/>
        </w:rPr>
        <w:t>atro</w:t>
      </w:r>
      <w:proofErr w:type="spellEnd"/>
      <w:r w:rsidRPr="00893DDE">
        <w:rPr>
          <w:rFonts w:ascii="Adobe Garamond Pro" w:eastAsia="Times New Roman" w:hAnsi="Adobe Garamond Pro" w:cs="Times New Roman"/>
          <w:i/>
          <w:iCs/>
          <w:color w:val="000000" w:themeColor="text1"/>
          <w:sz w:val="24"/>
          <w:szCs w:val="24"/>
          <w:lang w:eastAsia="pt-BR"/>
        </w:rPr>
        <w:t xml:space="preserve"> silêncio desse ocaso,</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Uma indistinta música ecoava.</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Que me diz esse som? Eu indagava.</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E o coração revolto no descaso,</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lastRenderedPageBreak/>
        <w:t>E em tudo uma resposta ao mesmo acaso,</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O belo aroma que me alentava.</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Era a música das esferas, das estrelas!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Maravilhosas em órbitas elípticas,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E imagens assustadoras, apocalípticas!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Brilhavam como a chama de mil velas.</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Senti passar por mim na transcendência</w:t>
      </w:r>
      <w:r w:rsidRPr="00893DDE">
        <w:rPr>
          <w:rFonts w:ascii="Adobe Garamond Pro" w:eastAsia="Times New Roman" w:hAnsi="Adobe Garamond Pro" w:cs="Times New Roman"/>
          <w:i/>
          <w:iCs/>
          <w:color w:val="000000" w:themeColor="text1"/>
          <w:sz w:val="24"/>
          <w:szCs w:val="24"/>
          <w:bdr w:val="none" w:sz="0" w:space="0" w:color="auto" w:frame="1"/>
          <w:lang w:eastAsia="pt-BR"/>
        </w:rPr>
        <w:br/>
      </w:r>
      <w:proofErr w:type="gramStart"/>
      <w:r w:rsidRPr="00893DDE">
        <w:rPr>
          <w:rFonts w:ascii="Adobe Garamond Pro" w:eastAsia="Times New Roman" w:hAnsi="Adobe Garamond Pro" w:cs="Times New Roman"/>
          <w:i/>
          <w:iCs/>
          <w:color w:val="000000" w:themeColor="text1"/>
          <w:sz w:val="24"/>
          <w:szCs w:val="24"/>
          <w:lang w:eastAsia="pt-BR"/>
        </w:rPr>
        <w:t>Qual vultos</w:t>
      </w:r>
      <w:proofErr w:type="gramEnd"/>
      <w:r w:rsidRPr="00893DDE">
        <w:rPr>
          <w:rFonts w:ascii="Adobe Garamond Pro" w:eastAsia="Times New Roman" w:hAnsi="Adobe Garamond Pro" w:cs="Times New Roman"/>
          <w:i/>
          <w:iCs/>
          <w:color w:val="000000" w:themeColor="text1"/>
          <w:sz w:val="24"/>
          <w:szCs w:val="24"/>
          <w:lang w:eastAsia="pt-BR"/>
        </w:rPr>
        <w:t xml:space="preserve"> de fantasmas e miragens,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Rodas de fogo e gelo em carruagens,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Formas e matérias em potência.</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E eram números! O sonho de Pitágoras!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Volvendo ao Quaternário da Saudade</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No ritmo e expressão da unidade</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E o sopro vital no céu de Anaxágoras.</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Áureas flamas, vagas, luzidia</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Números do esplendor da forma pura</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Urdidos pelas mãos da formosura</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Tecidos pela luz de um claro dia.</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 xml:space="preserve">Luares claros, </w:t>
      </w:r>
      <w:proofErr w:type="spellStart"/>
      <w:proofErr w:type="gramStart"/>
      <w:r w:rsidRPr="00893DDE">
        <w:rPr>
          <w:rFonts w:ascii="Adobe Garamond Pro" w:eastAsia="Times New Roman" w:hAnsi="Adobe Garamond Pro" w:cs="Times New Roman"/>
          <w:i/>
          <w:iCs/>
          <w:color w:val="000000" w:themeColor="text1"/>
          <w:sz w:val="24"/>
          <w:szCs w:val="24"/>
          <w:lang w:eastAsia="pt-BR"/>
        </w:rPr>
        <w:t>vênus</w:t>
      </w:r>
      <w:proofErr w:type="spellEnd"/>
      <w:proofErr w:type="gramEnd"/>
      <w:r w:rsidRPr="00893DDE">
        <w:rPr>
          <w:rFonts w:ascii="Adobe Garamond Pro" w:eastAsia="Times New Roman" w:hAnsi="Adobe Garamond Pro" w:cs="Times New Roman"/>
          <w:i/>
          <w:iCs/>
          <w:color w:val="000000" w:themeColor="text1"/>
          <w:sz w:val="24"/>
          <w:szCs w:val="24"/>
          <w:lang w:eastAsia="pt-BR"/>
        </w:rPr>
        <w:t xml:space="preserve"> lhes servia.</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Por terra, por céu, por noite escura,</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O sangue das batalhas e a ternura</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Das luzes solidárias da harmonia.</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A perfeição dos números e sua beleza</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Do qual o mundo é sombra e é disfarce,</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Nas lágrimas sinceras da catarse,</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Purificavam toda a natureza.</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O número é símbolo e é sinal</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Da ordem do ser e melodia,</w:t>
      </w:r>
      <w:r w:rsidRPr="00893DDE">
        <w:rPr>
          <w:rFonts w:ascii="Adobe Garamond Pro" w:eastAsia="Times New Roman" w:hAnsi="Adobe Garamond Pro" w:cs="Times New Roman"/>
          <w:i/>
          <w:iCs/>
          <w:color w:val="000000" w:themeColor="text1"/>
          <w:sz w:val="24"/>
          <w:szCs w:val="24"/>
          <w:bdr w:val="none" w:sz="0" w:space="0" w:color="auto" w:frame="1"/>
          <w:lang w:eastAsia="pt-BR"/>
        </w:rPr>
        <w:br/>
      </w:r>
      <w:proofErr w:type="gramStart"/>
      <w:r w:rsidRPr="00893DDE">
        <w:rPr>
          <w:rFonts w:ascii="Adobe Garamond Pro" w:eastAsia="Times New Roman" w:hAnsi="Adobe Garamond Pro" w:cs="Times New Roman"/>
          <w:i/>
          <w:iCs/>
          <w:color w:val="000000" w:themeColor="text1"/>
          <w:sz w:val="24"/>
          <w:szCs w:val="24"/>
          <w:lang w:eastAsia="pt-BR"/>
        </w:rPr>
        <w:t>(</w:t>
      </w:r>
      <w:proofErr w:type="gramEnd"/>
      <w:r w:rsidRPr="00893DDE">
        <w:rPr>
          <w:rFonts w:ascii="Adobe Garamond Pro" w:eastAsia="Times New Roman" w:hAnsi="Adobe Garamond Pro" w:cs="Times New Roman"/>
          <w:i/>
          <w:iCs/>
          <w:color w:val="000000" w:themeColor="text1"/>
          <w:sz w:val="24"/>
          <w:szCs w:val="24"/>
          <w:lang w:eastAsia="pt-BR"/>
        </w:rPr>
        <w:t>A cada hora e momento e instante e dia),</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Refaz o sonho e a lira celestial.</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A Filosofia Concreta me ensinava</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 xml:space="preserve">– Águia dourada: o </w:t>
      </w:r>
      <w:proofErr w:type="spellStart"/>
      <w:r w:rsidRPr="00893DDE">
        <w:rPr>
          <w:rFonts w:ascii="Adobe Garamond Pro" w:eastAsia="Times New Roman" w:hAnsi="Adobe Garamond Pro" w:cs="Times New Roman"/>
          <w:i/>
          <w:iCs/>
          <w:color w:val="000000" w:themeColor="text1"/>
          <w:sz w:val="24"/>
          <w:szCs w:val="24"/>
          <w:lang w:eastAsia="pt-BR"/>
        </w:rPr>
        <w:t>trivium</w:t>
      </w:r>
      <w:proofErr w:type="spellEnd"/>
      <w:r w:rsidRPr="00893DDE">
        <w:rPr>
          <w:rFonts w:ascii="Adobe Garamond Pro" w:eastAsia="Times New Roman" w:hAnsi="Adobe Garamond Pro" w:cs="Times New Roman"/>
          <w:i/>
          <w:iCs/>
          <w:color w:val="000000" w:themeColor="text1"/>
          <w:sz w:val="24"/>
          <w:szCs w:val="24"/>
          <w:lang w:eastAsia="pt-BR"/>
        </w:rPr>
        <w:t xml:space="preserve"> e a liberdade -,</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As lições da consciência e da verdade,</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O destino das almas encantava.</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Nas asas dessa águia eu voava</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Contra dragões de imortais cabeças,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De astro em astro; (e em estrela resplandeça),</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O Amor que o universo inteiro devorava </w:t>
      </w:r>
      <w:hyperlink r:id="rId11" w:anchor="Nota9" w:history="1">
        <w:proofErr w:type="gramStart"/>
        <w:r w:rsidRPr="00893DDE">
          <w:rPr>
            <w:rFonts w:ascii="Adobe Garamond Pro" w:eastAsia="Times New Roman" w:hAnsi="Adobe Garamond Pro" w:cs="Times New Roman"/>
            <w:b/>
            <w:i/>
            <w:iCs/>
            <w:color w:val="000000" w:themeColor="text1"/>
            <w:sz w:val="24"/>
            <w:szCs w:val="24"/>
            <w:u w:val="single"/>
            <w:lang w:eastAsia="pt-BR"/>
          </w:rPr>
          <w:t>9</w:t>
        </w:r>
        <w:proofErr w:type="gramEnd"/>
      </w:hyperlink>
      <w:r w:rsidRPr="00893DDE">
        <w:rPr>
          <w:rFonts w:ascii="Adobe Garamond Pro" w:eastAsia="Times New Roman" w:hAnsi="Adobe Garamond Pro" w:cs="Times New Roman"/>
          <w:i/>
          <w:iCs/>
          <w:color w:val="000000" w:themeColor="text1"/>
          <w:sz w:val="24"/>
          <w:szCs w:val="24"/>
          <w:lang w:eastAsia="pt-BR"/>
        </w:rPr>
        <w:t>!</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A Natureza deixou-se conhecer,</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E eu vi nas trevas as luzes renascendo,</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Oceanos verdes águas iam tecendo,</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E a Presença Infinita de Outro Ser.</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Uma força maior que a Natureza</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Permitiu-me enxergar na intuição,</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Os mistérios, princípios da razão,</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Todas as leis da imortal beleza!</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lastRenderedPageBreak/>
        <w:t>***</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O Palácio da Memória e Transcendência </w:t>
      </w:r>
      <w:hyperlink r:id="rId12" w:anchor="Nota10" w:history="1">
        <w:r w:rsidRPr="00893DDE">
          <w:rPr>
            <w:rFonts w:ascii="Adobe Garamond Pro" w:eastAsia="Times New Roman" w:hAnsi="Adobe Garamond Pro" w:cs="Times New Roman"/>
            <w:b/>
            <w:i/>
            <w:iCs/>
            <w:color w:val="000000" w:themeColor="text1"/>
            <w:sz w:val="24"/>
            <w:szCs w:val="24"/>
            <w:u w:val="single"/>
            <w:lang w:eastAsia="pt-BR"/>
          </w:rPr>
          <w:t>10</w:t>
        </w:r>
      </w:hyperlink>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Ergue-se, enfim! Das sombras das luzernas,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Então eu pude ver as leis eternas!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Que formam o Ser e o nada na imanência </w:t>
      </w:r>
      <w:hyperlink r:id="rId13" w:anchor="Nota11" w:history="1">
        <w:r w:rsidRPr="00893DDE">
          <w:rPr>
            <w:rFonts w:ascii="Adobe Garamond Pro" w:eastAsia="Times New Roman" w:hAnsi="Adobe Garamond Pro" w:cs="Times New Roman"/>
            <w:b/>
            <w:i/>
            <w:iCs/>
            <w:color w:val="000000" w:themeColor="text1"/>
            <w:sz w:val="24"/>
            <w:szCs w:val="24"/>
            <w:u w:val="single"/>
            <w:lang w:eastAsia="pt-BR"/>
          </w:rPr>
          <w:t>11</w:t>
        </w:r>
      </w:hyperlink>
      <w:r w:rsidRPr="00893DDE">
        <w:rPr>
          <w:rFonts w:ascii="Adobe Garamond Pro" w:eastAsia="Times New Roman" w:hAnsi="Adobe Garamond Pro" w:cs="Times New Roman"/>
          <w:i/>
          <w:iCs/>
          <w:color w:val="000000" w:themeColor="text1"/>
          <w:sz w:val="24"/>
          <w:szCs w:val="24"/>
          <w:lang w:eastAsia="pt-BR"/>
        </w:rPr>
        <w:t>. </w:t>
      </w:r>
      <w:proofErr w:type="gramStart"/>
      <w:r w:rsidRPr="00893DDE">
        <w:rPr>
          <w:rFonts w:ascii="Adobe Garamond Pro" w:eastAsia="Times New Roman" w:hAnsi="Adobe Garamond Pro" w:cs="Times New Roman"/>
          <w:color w:val="000000" w:themeColor="text1"/>
          <w:sz w:val="24"/>
          <w:szCs w:val="24"/>
          <w:lang w:eastAsia="pt-BR"/>
        </w:rPr>
        <w:br/>
      </w:r>
      <w:proofErr w:type="gramEnd"/>
      <w:r w:rsidRPr="00893DDE">
        <w:rPr>
          <w:rFonts w:ascii="Adobe Garamond Pro" w:eastAsia="Times New Roman" w:hAnsi="Adobe Garamond Pro" w:cs="Times New Roman"/>
          <w:color w:val="000000" w:themeColor="text1"/>
          <w:sz w:val="24"/>
          <w:szCs w:val="24"/>
          <w:lang w:eastAsia="pt-BR"/>
        </w:rPr>
        <w:t> </w:t>
      </w:r>
    </w:p>
    <w:p w:rsidR="00893DDE" w:rsidRPr="00893DDE" w:rsidRDefault="00893DDE" w:rsidP="00893DDE">
      <w:pPr>
        <w:spacing w:after="276"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color w:val="000000" w:themeColor="text1"/>
          <w:sz w:val="24"/>
          <w:szCs w:val="24"/>
          <w:lang w:eastAsia="pt-BR"/>
        </w:rPr>
        <w:t> </w:t>
      </w:r>
    </w:p>
    <w:p w:rsidR="00893DDE" w:rsidRDefault="00893DDE" w:rsidP="00893DDE">
      <w:pPr>
        <w:spacing w:after="0" w:line="240" w:lineRule="auto"/>
        <w:textAlignment w:val="baseline"/>
        <w:rPr>
          <w:rFonts w:ascii="Adobe Garamond Pro" w:eastAsia="Times New Roman" w:hAnsi="Adobe Garamond Pro" w:cs="Times New Roman"/>
          <w:b/>
          <w:bCs/>
          <w:color w:val="000000" w:themeColor="text1"/>
          <w:sz w:val="24"/>
          <w:szCs w:val="24"/>
          <w:lang w:eastAsia="pt-BR"/>
        </w:rPr>
      </w:pPr>
      <w:r w:rsidRPr="00893DDE">
        <w:rPr>
          <w:rFonts w:ascii="Adobe Garamond Pro" w:eastAsia="Times New Roman" w:hAnsi="Adobe Garamond Pro" w:cs="Times New Roman"/>
          <w:b/>
          <w:bCs/>
          <w:color w:val="000000" w:themeColor="text1"/>
          <w:sz w:val="24"/>
          <w:szCs w:val="24"/>
          <w:lang w:eastAsia="pt-BR"/>
        </w:rPr>
        <w:t>Quarta direção</w:t>
      </w:r>
    </w:p>
    <w:p w:rsidR="00893DDE" w:rsidRDefault="00893DDE" w:rsidP="00893DDE">
      <w:pPr>
        <w:spacing w:after="0" w:line="240" w:lineRule="auto"/>
        <w:textAlignment w:val="baseline"/>
        <w:rPr>
          <w:rFonts w:ascii="Adobe Garamond Pro" w:eastAsia="Times New Roman" w:hAnsi="Adobe Garamond Pro" w:cs="Times New Roman"/>
          <w:b/>
          <w:bCs/>
          <w:color w:val="000000" w:themeColor="text1"/>
          <w:sz w:val="24"/>
          <w:szCs w:val="24"/>
          <w:lang w:eastAsia="pt-BR"/>
        </w:rPr>
      </w:pPr>
      <w:r w:rsidRPr="00893DDE">
        <w:rPr>
          <w:rFonts w:ascii="Adobe Garamond Pro" w:eastAsia="Times New Roman" w:hAnsi="Adobe Garamond Pro" w:cs="Times New Roman"/>
          <w:b/>
          <w:bCs/>
          <w:color w:val="000000" w:themeColor="text1"/>
          <w:sz w:val="24"/>
          <w:szCs w:val="24"/>
          <w:bdr w:val="none" w:sz="0" w:space="0" w:color="auto" w:frame="1"/>
          <w:lang w:eastAsia="pt-BR"/>
        </w:rPr>
        <w:br/>
      </w:r>
      <w:r w:rsidRPr="00893DDE">
        <w:rPr>
          <w:rFonts w:ascii="Adobe Garamond Pro" w:eastAsia="Times New Roman" w:hAnsi="Adobe Garamond Pro" w:cs="Times New Roman"/>
          <w:b/>
          <w:bCs/>
          <w:color w:val="000000" w:themeColor="text1"/>
          <w:sz w:val="24"/>
          <w:szCs w:val="24"/>
          <w:lang w:eastAsia="pt-BR"/>
        </w:rPr>
        <w:t>A Contemplação das Leis Eternas</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p>
    <w:p w:rsidR="00893DDE" w:rsidRDefault="00893DDE" w:rsidP="00893DDE">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color w:val="000000" w:themeColor="text1"/>
          <w:sz w:val="24"/>
          <w:szCs w:val="24"/>
          <w:lang w:eastAsia="pt-BR"/>
        </w:rPr>
        <w:t xml:space="preserve">Os números começam a surgir do infinito. </w:t>
      </w:r>
      <w:proofErr w:type="gramStart"/>
      <w:r w:rsidRPr="00893DDE">
        <w:rPr>
          <w:rFonts w:ascii="Adobe Garamond Pro" w:eastAsia="Times New Roman" w:hAnsi="Adobe Garamond Pro" w:cs="Times New Roman"/>
          <w:color w:val="000000" w:themeColor="text1"/>
          <w:sz w:val="24"/>
          <w:szCs w:val="24"/>
          <w:lang w:eastAsia="pt-BR"/>
        </w:rPr>
        <w:t>À medida em que</w:t>
      </w:r>
      <w:proofErr w:type="gramEnd"/>
      <w:r w:rsidRPr="00893DDE">
        <w:rPr>
          <w:rFonts w:ascii="Adobe Garamond Pro" w:eastAsia="Times New Roman" w:hAnsi="Adobe Garamond Pro" w:cs="Times New Roman"/>
          <w:color w:val="000000" w:themeColor="text1"/>
          <w:sz w:val="24"/>
          <w:szCs w:val="24"/>
          <w:lang w:eastAsia="pt-BR"/>
        </w:rPr>
        <w:t xml:space="preserve"> contempla a infinita capacidade de combinação dos números e as diversas ordens de realidade que estes </w:t>
      </w:r>
      <w:proofErr w:type="spellStart"/>
      <w:r w:rsidRPr="00893DDE">
        <w:rPr>
          <w:rFonts w:ascii="Adobe Garamond Pro" w:eastAsia="Times New Roman" w:hAnsi="Adobe Garamond Pro" w:cs="Times New Roman"/>
          <w:color w:val="000000" w:themeColor="text1"/>
          <w:sz w:val="24"/>
          <w:szCs w:val="24"/>
          <w:lang w:eastAsia="pt-BR"/>
        </w:rPr>
        <w:t>concrecionam</w:t>
      </w:r>
      <w:proofErr w:type="spellEnd"/>
      <w:r w:rsidRPr="00893DDE">
        <w:rPr>
          <w:rFonts w:ascii="Adobe Garamond Pro" w:eastAsia="Times New Roman" w:hAnsi="Adobe Garamond Pro" w:cs="Times New Roman"/>
          <w:color w:val="000000" w:themeColor="text1"/>
          <w:sz w:val="24"/>
          <w:szCs w:val="24"/>
          <w:lang w:eastAsia="pt-BR"/>
        </w:rPr>
        <w:t>, o Filósofo vai sentindo sua consciência se ampliando. Ele, então, é conduzido aos planetas do sistema solar. Cada planeta simboliza um número e uma ordem de realidade </w:t>
      </w:r>
      <w:hyperlink r:id="rId14" w:anchor="Nota12" w:history="1">
        <w:r w:rsidRPr="00893DDE">
          <w:rPr>
            <w:rFonts w:ascii="Adobe Garamond Pro" w:eastAsia="Times New Roman" w:hAnsi="Adobe Garamond Pro" w:cs="Times New Roman"/>
            <w:b/>
            <w:color w:val="000000" w:themeColor="text1"/>
            <w:sz w:val="24"/>
            <w:szCs w:val="24"/>
            <w:u w:val="single"/>
            <w:lang w:eastAsia="pt-BR"/>
          </w:rPr>
          <w:t>12</w:t>
        </w:r>
      </w:hyperlink>
      <w:r w:rsidRPr="00893DDE">
        <w:rPr>
          <w:rFonts w:ascii="Adobe Garamond Pro" w:eastAsia="Times New Roman" w:hAnsi="Adobe Garamond Pro" w:cs="Times New Roman"/>
          <w:color w:val="000000" w:themeColor="text1"/>
          <w:sz w:val="24"/>
          <w:szCs w:val="24"/>
          <w:lang w:eastAsia="pt-BR"/>
        </w:rPr>
        <w:t>. O Filósofo contempla demoradamente as Leis Eternas.  A dialética simbólica se desdobra e se desenvolve via espaço e via tempo. Há o encontro da estrela com o número nos mares de Netuno. O Filósofo contempla, ao final, a Década Sagrada e o nascimento da Árvore da Vida.</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p>
    <w:p w:rsidR="00893DDE" w:rsidRDefault="00893DDE" w:rsidP="00893DDE">
      <w:pPr>
        <w:spacing w:after="0" w:line="240" w:lineRule="auto"/>
        <w:textAlignment w:val="baseline"/>
        <w:rPr>
          <w:rFonts w:ascii="Adobe Garamond Pro" w:eastAsia="Times New Roman" w:hAnsi="Adobe Garamond Pro" w:cs="Times New Roman"/>
          <w:i/>
          <w:iCs/>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Canto IV</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Os números surgiam do infinito</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Um, dois, três e quatro, cinco, seis e sete,</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Como elétrons giravam o molinete,</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 xml:space="preserve">Oito, nove e dez! </w:t>
      </w:r>
      <w:proofErr w:type="gramStart"/>
      <w:r w:rsidRPr="00893DDE">
        <w:rPr>
          <w:rFonts w:ascii="Adobe Garamond Pro" w:eastAsia="Times New Roman" w:hAnsi="Adobe Garamond Pro" w:cs="Times New Roman"/>
          <w:i/>
          <w:iCs/>
          <w:color w:val="000000" w:themeColor="text1"/>
          <w:sz w:val="24"/>
          <w:szCs w:val="24"/>
          <w:lang w:eastAsia="pt-BR"/>
        </w:rPr>
        <w:t>fechavam</w:t>
      </w:r>
      <w:proofErr w:type="gramEnd"/>
      <w:r w:rsidRPr="00893DDE">
        <w:rPr>
          <w:rFonts w:ascii="Adobe Garamond Pro" w:eastAsia="Times New Roman" w:hAnsi="Adobe Garamond Pro" w:cs="Times New Roman"/>
          <w:i/>
          <w:iCs/>
          <w:color w:val="000000" w:themeColor="text1"/>
          <w:sz w:val="24"/>
          <w:szCs w:val="24"/>
          <w:lang w:eastAsia="pt-BR"/>
        </w:rPr>
        <w:t xml:space="preserve"> o rito.</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E cada um na multiplicidade </w:t>
      </w:r>
      <w:hyperlink r:id="rId15" w:anchor="Nota13" w:history="1">
        <w:r w:rsidRPr="00893DDE">
          <w:rPr>
            <w:rFonts w:ascii="Adobe Garamond Pro" w:eastAsia="Times New Roman" w:hAnsi="Adobe Garamond Pro" w:cs="Times New Roman"/>
            <w:b/>
            <w:i/>
            <w:iCs/>
            <w:color w:val="000000" w:themeColor="text1"/>
            <w:sz w:val="24"/>
            <w:szCs w:val="24"/>
            <w:u w:val="single"/>
            <w:lang w:eastAsia="pt-BR"/>
          </w:rPr>
          <w:t>13</w:t>
        </w:r>
      </w:hyperlink>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Na aritmética fundamental do caos,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Da consciência subia os seus degraus,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E encontrava a ordem na unidade.</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Levou-me ao Sol à imortal beleza</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Cujos raios de estrela me guiavam,</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As rodas da fortuna incendiavam</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E atravessavam o céu com aspereza.</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Do Um eu via a Suprema e pura forma</w:t>
      </w:r>
      <w:r w:rsidRPr="00893DDE">
        <w:rPr>
          <w:rFonts w:ascii="Adobe Garamond Pro" w:eastAsia="Times New Roman" w:hAnsi="Adobe Garamond Pro" w:cs="Times New Roman"/>
          <w:i/>
          <w:iCs/>
          <w:color w:val="000000" w:themeColor="text1"/>
          <w:sz w:val="24"/>
          <w:szCs w:val="24"/>
          <w:bdr w:val="none" w:sz="0" w:space="0" w:color="auto" w:frame="1"/>
          <w:lang w:eastAsia="pt-BR"/>
        </w:rPr>
        <w:br/>
      </w:r>
      <w:proofErr w:type="spellStart"/>
      <w:r w:rsidRPr="00893DDE">
        <w:rPr>
          <w:rFonts w:ascii="Adobe Garamond Pro" w:eastAsia="Times New Roman" w:hAnsi="Adobe Garamond Pro" w:cs="Times New Roman"/>
          <w:i/>
          <w:iCs/>
          <w:color w:val="000000" w:themeColor="text1"/>
          <w:sz w:val="24"/>
          <w:szCs w:val="24"/>
          <w:lang w:eastAsia="pt-BR"/>
        </w:rPr>
        <w:t>Ubiqüidade</w:t>
      </w:r>
      <w:proofErr w:type="spellEnd"/>
      <w:r w:rsidRPr="00893DDE">
        <w:rPr>
          <w:rFonts w:ascii="Adobe Garamond Pro" w:eastAsia="Times New Roman" w:hAnsi="Adobe Garamond Pro" w:cs="Times New Roman"/>
          <w:i/>
          <w:iCs/>
          <w:color w:val="000000" w:themeColor="text1"/>
          <w:sz w:val="24"/>
          <w:szCs w:val="24"/>
          <w:lang w:eastAsia="pt-BR"/>
        </w:rPr>
        <w:t>. Sol do amanhecer,</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 xml:space="preserve">A proporção </w:t>
      </w:r>
      <w:proofErr w:type="spellStart"/>
      <w:r w:rsidRPr="00893DDE">
        <w:rPr>
          <w:rFonts w:ascii="Adobe Garamond Pro" w:eastAsia="Times New Roman" w:hAnsi="Adobe Garamond Pro" w:cs="Times New Roman"/>
          <w:i/>
          <w:iCs/>
          <w:color w:val="000000" w:themeColor="text1"/>
          <w:sz w:val="24"/>
          <w:szCs w:val="24"/>
          <w:lang w:eastAsia="pt-BR"/>
        </w:rPr>
        <w:t>intríseca</w:t>
      </w:r>
      <w:proofErr w:type="spellEnd"/>
      <w:r w:rsidRPr="00893DDE">
        <w:rPr>
          <w:rFonts w:ascii="Adobe Garamond Pro" w:eastAsia="Times New Roman" w:hAnsi="Adobe Garamond Pro" w:cs="Times New Roman"/>
          <w:i/>
          <w:iCs/>
          <w:color w:val="000000" w:themeColor="text1"/>
          <w:sz w:val="24"/>
          <w:szCs w:val="24"/>
          <w:lang w:eastAsia="pt-BR"/>
        </w:rPr>
        <w:t xml:space="preserve"> do Ser,</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E a integração no Amor que se transforma.</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Era a lei da unidade! O Ser Supremo</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Que todos outros seres obedecem,</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Como soldados amorosos seguem,</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O sacrifício cristão de Amor extremo.</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Em Mercúrio encontrei a oposição.</w:t>
      </w:r>
      <w:r w:rsidRPr="00893DDE">
        <w:rPr>
          <w:rFonts w:ascii="Adobe Garamond Pro" w:eastAsia="Times New Roman" w:hAnsi="Adobe Garamond Pro" w:cs="Times New Roman"/>
          <w:i/>
          <w:iCs/>
          <w:color w:val="000000" w:themeColor="text1"/>
          <w:sz w:val="24"/>
          <w:szCs w:val="24"/>
          <w:bdr w:val="none" w:sz="0" w:space="0" w:color="auto" w:frame="1"/>
          <w:lang w:eastAsia="pt-BR"/>
        </w:rPr>
        <w:br/>
      </w:r>
      <w:proofErr w:type="gramStart"/>
      <w:r w:rsidRPr="00893DDE">
        <w:rPr>
          <w:rFonts w:ascii="Adobe Garamond Pro" w:eastAsia="Times New Roman" w:hAnsi="Adobe Garamond Pro" w:cs="Times New Roman"/>
          <w:i/>
          <w:iCs/>
          <w:color w:val="000000" w:themeColor="text1"/>
          <w:sz w:val="24"/>
          <w:szCs w:val="24"/>
          <w:lang w:eastAsia="pt-BR"/>
        </w:rPr>
        <w:t>Do dois</w:t>
      </w:r>
      <w:proofErr w:type="gramEnd"/>
      <w:r w:rsidRPr="00893DDE">
        <w:rPr>
          <w:rFonts w:ascii="Adobe Garamond Pro" w:eastAsia="Times New Roman" w:hAnsi="Adobe Garamond Pro" w:cs="Times New Roman"/>
          <w:i/>
          <w:iCs/>
          <w:color w:val="000000" w:themeColor="text1"/>
          <w:sz w:val="24"/>
          <w:szCs w:val="24"/>
          <w:lang w:eastAsia="pt-BR"/>
        </w:rPr>
        <w:t>. (</w:t>
      </w:r>
      <w:proofErr w:type="gramStart"/>
      <w:r w:rsidRPr="00893DDE">
        <w:rPr>
          <w:rFonts w:ascii="Adobe Garamond Pro" w:eastAsia="Times New Roman" w:hAnsi="Adobe Garamond Pro" w:cs="Times New Roman"/>
          <w:i/>
          <w:iCs/>
          <w:color w:val="000000" w:themeColor="text1"/>
          <w:sz w:val="24"/>
          <w:szCs w:val="24"/>
          <w:lang w:eastAsia="pt-BR"/>
        </w:rPr>
        <w:t>Do Alto Ser</w:t>
      </w:r>
      <w:proofErr w:type="gramEnd"/>
      <w:r w:rsidRPr="00893DDE">
        <w:rPr>
          <w:rFonts w:ascii="Adobe Garamond Pro" w:eastAsia="Times New Roman" w:hAnsi="Adobe Garamond Pro" w:cs="Times New Roman"/>
          <w:i/>
          <w:iCs/>
          <w:color w:val="000000" w:themeColor="text1"/>
          <w:sz w:val="24"/>
          <w:szCs w:val="24"/>
          <w:lang w:eastAsia="pt-BR"/>
        </w:rPr>
        <w:t xml:space="preserve"> e das criaturas),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lastRenderedPageBreak/>
        <w:t>Que sofriam na matéria a ruptura,</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E a quebra da unidade e integração.</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Morava a paz no coração profundo</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Necessária desordem do objeto,</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Da Lei que limita e gera o ser concreto,</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E todas as tensões que criam o mundo.</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O fundamento persiste na essência,</w:t>
      </w:r>
      <w:r w:rsidRPr="00893DDE">
        <w:rPr>
          <w:rFonts w:ascii="Adobe Garamond Pro" w:eastAsia="Times New Roman" w:hAnsi="Adobe Garamond Pro" w:cs="Times New Roman"/>
          <w:i/>
          <w:iCs/>
          <w:color w:val="000000" w:themeColor="text1"/>
          <w:sz w:val="24"/>
          <w:szCs w:val="24"/>
          <w:bdr w:val="none" w:sz="0" w:space="0" w:color="auto" w:frame="1"/>
          <w:lang w:eastAsia="pt-BR"/>
        </w:rPr>
        <w:br/>
      </w:r>
      <w:proofErr w:type="gramStart"/>
      <w:r w:rsidRPr="00893DDE">
        <w:rPr>
          <w:rFonts w:ascii="Adobe Garamond Pro" w:eastAsia="Times New Roman" w:hAnsi="Adobe Garamond Pro" w:cs="Times New Roman"/>
          <w:i/>
          <w:iCs/>
          <w:color w:val="000000" w:themeColor="text1"/>
          <w:sz w:val="24"/>
          <w:szCs w:val="24"/>
          <w:lang w:eastAsia="pt-BR"/>
        </w:rPr>
        <w:t>(</w:t>
      </w:r>
      <w:proofErr w:type="gramEnd"/>
      <w:r w:rsidRPr="00893DDE">
        <w:rPr>
          <w:rFonts w:ascii="Adobe Garamond Pro" w:eastAsia="Times New Roman" w:hAnsi="Adobe Garamond Pro" w:cs="Times New Roman"/>
          <w:i/>
          <w:iCs/>
          <w:color w:val="000000" w:themeColor="text1"/>
          <w:sz w:val="24"/>
          <w:szCs w:val="24"/>
          <w:lang w:eastAsia="pt-BR"/>
        </w:rPr>
        <w:t>O infinito o ser finito toca,)</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E em múltiplas potências se desloca,</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O Ato permanente da existência.</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Em Vênus a Lei três se apresentava</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Qual profecia sagrada e incomum,</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 xml:space="preserve">Unia o um </w:t>
      </w:r>
      <w:proofErr w:type="gramStart"/>
      <w:r w:rsidRPr="00893DDE">
        <w:rPr>
          <w:rFonts w:ascii="Adobe Garamond Pro" w:eastAsia="Times New Roman" w:hAnsi="Adobe Garamond Pro" w:cs="Times New Roman"/>
          <w:i/>
          <w:iCs/>
          <w:color w:val="000000" w:themeColor="text1"/>
          <w:sz w:val="24"/>
          <w:szCs w:val="24"/>
          <w:lang w:eastAsia="pt-BR"/>
        </w:rPr>
        <w:t>ao dois</w:t>
      </w:r>
      <w:proofErr w:type="gramEnd"/>
      <w:r w:rsidRPr="00893DDE">
        <w:rPr>
          <w:rFonts w:ascii="Adobe Garamond Pro" w:eastAsia="Times New Roman" w:hAnsi="Adobe Garamond Pro" w:cs="Times New Roman"/>
          <w:i/>
          <w:iCs/>
          <w:color w:val="000000" w:themeColor="text1"/>
          <w:sz w:val="24"/>
          <w:szCs w:val="24"/>
          <w:lang w:eastAsia="pt-BR"/>
        </w:rPr>
        <w:t xml:space="preserve"> e o dois ao um,</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A Relação dos seres confirmava.</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Na sombra da lua em suas mutações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Encontrei, afinal, O Quaternário,</w:t>
      </w:r>
      <w:r w:rsidRPr="00893DDE">
        <w:rPr>
          <w:rFonts w:ascii="Adobe Garamond Pro" w:eastAsia="Times New Roman" w:hAnsi="Adobe Garamond Pro" w:cs="Times New Roman"/>
          <w:i/>
          <w:iCs/>
          <w:color w:val="000000" w:themeColor="text1"/>
          <w:sz w:val="24"/>
          <w:szCs w:val="24"/>
          <w:bdr w:val="none" w:sz="0" w:space="0" w:color="auto" w:frame="1"/>
          <w:lang w:eastAsia="pt-BR"/>
        </w:rPr>
        <w:br/>
      </w:r>
      <w:proofErr w:type="gramStart"/>
      <w:r w:rsidRPr="00893DDE">
        <w:rPr>
          <w:rFonts w:ascii="Adobe Garamond Pro" w:eastAsia="Times New Roman" w:hAnsi="Adobe Garamond Pro" w:cs="Times New Roman"/>
          <w:i/>
          <w:iCs/>
          <w:color w:val="000000" w:themeColor="text1"/>
          <w:sz w:val="24"/>
          <w:szCs w:val="24"/>
          <w:lang w:eastAsia="pt-BR"/>
        </w:rPr>
        <w:t>Subi</w:t>
      </w:r>
      <w:proofErr w:type="gramEnd"/>
      <w:r w:rsidRPr="00893DDE">
        <w:rPr>
          <w:rFonts w:ascii="Adobe Garamond Pro" w:eastAsia="Times New Roman" w:hAnsi="Adobe Garamond Pro" w:cs="Times New Roman"/>
          <w:i/>
          <w:iCs/>
          <w:color w:val="000000" w:themeColor="text1"/>
          <w:sz w:val="24"/>
          <w:szCs w:val="24"/>
          <w:lang w:eastAsia="pt-BR"/>
        </w:rPr>
        <w:t xml:space="preserve"> também às sombras do calvário,</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Em cruzes, fases, mistérios e estações </w:t>
      </w:r>
      <w:hyperlink r:id="rId16" w:anchor="Nota14" w:history="1">
        <w:r w:rsidRPr="00893DDE">
          <w:rPr>
            <w:rFonts w:ascii="Adobe Garamond Pro" w:eastAsia="Times New Roman" w:hAnsi="Adobe Garamond Pro" w:cs="Times New Roman"/>
            <w:b/>
            <w:i/>
            <w:iCs/>
            <w:color w:val="000000" w:themeColor="text1"/>
            <w:sz w:val="24"/>
            <w:szCs w:val="24"/>
            <w:u w:val="single"/>
            <w:lang w:eastAsia="pt-BR"/>
          </w:rPr>
          <w:t>14</w:t>
        </w:r>
      </w:hyperlink>
      <w:r w:rsidRPr="00893DDE">
        <w:rPr>
          <w:rFonts w:ascii="Adobe Garamond Pro" w:eastAsia="Times New Roman" w:hAnsi="Adobe Garamond Pro" w:cs="Times New Roman"/>
          <w:i/>
          <w:iCs/>
          <w:color w:val="000000" w:themeColor="text1"/>
          <w:sz w:val="24"/>
          <w:szCs w:val="24"/>
          <w:lang w:eastAsia="pt-BR"/>
        </w:rPr>
        <w:t>.</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Em Marte presenciei longas batalhas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De Amor e ódio! De opostos circulares,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E a Lei Cinco: Banquete nos altares,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Corredores de espadas e navalhas.</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Na Lei Cinco eu vi o céu por dentro.</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E infinitas combinações em mil arranjos,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De estrelas sempiternas e arcanjos,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Possuindo a Forma estável como centro.</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Em Júpiter a criação ganha sentido</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 xml:space="preserve">A Lei </w:t>
      </w:r>
      <w:proofErr w:type="gramStart"/>
      <w:r w:rsidRPr="00893DDE">
        <w:rPr>
          <w:rFonts w:ascii="Adobe Garamond Pro" w:eastAsia="Times New Roman" w:hAnsi="Adobe Garamond Pro" w:cs="Times New Roman"/>
          <w:i/>
          <w:iCs/>
          <w:color w:val="000000" w:themeColor="text1"/>
          <w:sz w:val="24"/>
          <w:szCs w:val="24"/>
          <w:lang w:eastAsia="pt-BR"/>
        </w:rPr>
        <w:t>do Seis</w:t>
      </w:r>
      <w:proofErr w:type="gramEnd"/>
      <w:r w:rsidRPr="00893DDE">
        <w:rPr>
          <w:rFonts w:ascii="Adobe Garamond Pro" w:eastAsia="Times New Roman" w:hAnsi="Adobe Garamond Pro" w:cs="Times New Roman"/>
          <w:i/>
          <w:iCs/>
          <w:color w:val="000000" w:themeColor="text1"/>
          <w:sz w:val="24"/>
          <w:szCs w:val="24"/>
          <w:lang w:eastAsia="pt-BR"/>
        </w:rPr>
        <w:t xml:space="preserve"> integra os pontos altos,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Dentro do ser existem enormes saltos,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Que a Revelação tem acolhido.</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No Seis a harmonia subordina</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Todos opostos que se contradizem,</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Para que as feridas cicatrizem,</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O seis se espalha qual canção divina.</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Por todo o universo se espalhou</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A canção de Deus na luz dos astros,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 xml:space="preserve">A evolução </w:t>
      </w:r>
      <w:proofErr w:type="gramStart"/>
      <w:r w:rsidRPr="00893DDE">
        <w:rPr>
          <w:rFonts w:ascii="Adobe Garamond Pro" w:eastAsia="Times New Roman" w:hAnsi="Adobe Garamond Pro" w:cs="Times New Roman"/>
          <w:i/>
          <w:iCs/>
          <w:color w:val="000000" w:themeColor="text1"/>
          <w:sz w:val="24"/>
          <w:szCs w:val="24"/>
          <w:lang w:eastAsia="pt-BR"/>
        </w:rPr>
        <w:t>do Sete</w:t>
      </w:r>
      <w:proofErr w:type="gramEnd"/>
      <w:r w:rsidRPr="00893DDE">
        <w:rPr>
          <w:rFonts w:ascii="Adobe Garamond Pro" w:eastAsia="Times New Roman" w:hAnsi="Adobe Garamond Pro" w:cs="Times New Roman"/>
          <w:i/>
          <w:iCs/>
          <w:color w:val="000000" w:themeColor="text1"/>
          <w:sz w:val="24"/>
          <w:szCs w:val="24"/>
          <w:lang w:eastAsia="pt-BR"/>
        </w:rPr>
        <w:t xml:space="preserve"> segue os rastros,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Nos anéis de Saturno se inspirou.</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Tempestades febris no céu de Urano</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Mais mutações nas formas e nas eras,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 xml:space="preserve">A Lei </w:t>
      </w:r>
      <w:proofErr w:type="gramStart"/>
      <w:r w:rsidRPr="00893DDE">
        <w:rPr>
          <w:rFonts w:ascii="Adobe Garamond Pro" w:eastAsia="Times New Roman" w:hAnsi="Adobe Garamond Pro" w:cs="Times New Roman"/>
          <w:i/>
          <w:iCs/>
          <w:color w:val="000000" w:themeColor="text1"/>
          <w:sz w:val="24"/>
          <w:szCs w:val="24"/>
          <w:lang w:eastAsia="pt-BR"/>
        </w:rPr>
        <w:t>do Oito</w:t>
      </w:r>
      <w:proofErr w:type="gramEnd"/>
      <w:r w:rsidRPr="00893DDE">
        <w:rPr>
          <w:rFonts w:ascii="Adobe Garamond Pro" w:eastAsia="Times New Roman" w:hAnsi="Adobe Garamond Pro" w:cs="Times New Roman"/>
          <w:i/>
          <w:iCs/>
          <w:color w:val="000000" w:themeColor="text1"/>
          <w:sz w:val="24"/>
          <w:szCs w:val="24"/>
          <w:lang w:eastAsia="pt-BR"/>
        </w:rPr>
        <w:t xml:space="preserve"> (a assunção) deveras,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Refaz no mundo inteiro um novo arcano.</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Estrela e número! Encontro cardinal!</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Nos mares de Netuno as ondas bravas,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Das almas no Amor ressuscitadas,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À Lei da integração universal.</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lastRenderedPageBreak/>
        <w:t>Era a Lei do Nove em formas várias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Síntese de três mundos e formosura,</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Dos entes singulares a estrutura,</w:t>
      </w:r>
      <w:r w:rsidRPr="00893DDE">
        <w:rPr>
          <w:rFonts w:ascii="Adobe Garamond Pro" w:eastAsia="Times New Roman" w:hAnsi="Adobe Garamond Pro" w:cs="Times New Roman"/>
          <w:i/>
          <w:iCs/>
          <w:color w:val="000000" w:themeColor="text1"/>
          <w:sz w:val="24"/>
          <w:szCs w:val="24"/>
          <w:bdr w:val="none" w:sz="0" w:space="0" w:color="auto" w:frame="1"/>
          <w:lang w:eastAsia="pt-BR"/>
        </w:rPr>
        <w:br/>
      </w:r>
      <w:proofErr w:type="gramStart"/>
      <w:r w:rsidRPr="00893DDE">
        <w:rPr>
          <w:rFonts w:ascii="Adobe Garamond Pro" w:eastAsia="Times New Roman" w:hAnsi="Adobe Garamond Pro" w:cs="Times New Roman"/>
          <w:i/>
          <w:iCs/>
          <w:color w:val="000000" w:themeColor="text1"/>
          <w:sz w:val="24"/>
          <w:szCs w:val="24"/>
          <w:lang w:eastAsia="pt-BR"/>
        </w:rPr>
        <w:t>À</w:t>
      </w:r>
      <w:proofErr w:type="gramEnd"/>
      <w:r w:rsidRPr="00893DDE">
        <w:rPr>
          <w:rFonts w:ascii="Adobe Garamond Pro" w:eastAsia="Times New Roman" w:hAnsi="Adobe Garamond Pro" w:cs="Times New Roman"/>
          <w:i/>
          <w:iCs/>
          <w:color w:val="000000" w:themeColor="text1"/>
          <w:sz w:val="24"/>
          <w:szCs w:val="24"/>
          <w:lang w:eastAsia="pt-BR"/>
        </w:rPr>
        <w:t xml:space="preserve"> todas às espécies solidárias.</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 xml:space="preserve">Cheguei, enfim, </w:t>
      </w:r>
      <w:proofErr w:type="gramStart"/>
      <w:r w:rsidRPr="00893DDE">
        <w:rPr>
          <w:rFonts w:ascii="Adobe Garamond Pro" w:eastAsia="Times New Roman" w:hAnsi="Adobe Garamond Pro" w:cs="Times New Roman"/>
          <w:i/>
          <w:iCs/>
          <w:color w:val="000000" w:themeColor="text1"/>
          <w:sz w:val="24"/>
          <w:szCs w:val="24"/>
          <w:lang w:eastAsia="pt-BR"/>
        </w:rPr>
        <w:t>ao Dez</w:t>
      </w:r>
      <w:proofErr w:type="gramEnd"/>
      <w:r w:rsidRPr="00893DDE">
        <w:rPr>
          <w:rFonts w:ascii="Adobe Garamond Pro" w:eastAsia="Times New Roman" w:hAnsi="Adobe Garamond Pro" w:cs="Times New Roman"/>
          <w:i/>
          <w:iCs/>
          <w:color w:val="000000" w:themeColor="text1"/>
          <w:sz w:val="24"/>
          <w:szCs w:val="24"/>
          <w:lang w:eastAsia="pt-BR"/>
        </w:rPr>
        <w:t>!E procurei</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A Lei da unidade transcendente,</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Que rege a essência humana e o acidente,</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O destino do universo eu contemplei!</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Das Leis Eternas a auréola mais louçã</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Iluminava o mundo A Década Sagrada,</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E a Árvore da Vida desejada </w:t>
      </w:r>
      <w:hyperlink r:id="rId17" w:anchor="Nota15" w:history="1">
        <w:r w:rsidRPr="00893DDE">
          <w:rPr>
            <w:rFonts w:ascii="Adobe Garamond Pro" w:eastAsia="Times New Roman" w:hAnsi="Adobe Garamond Pro" w:cs="Times New Roman"/>
            <w:b/>
            <w:i/>
            <w:iCs/>
            <w:color w:val="000000" w:themeColor="text1"/>
            <w:sz w:val="24"/>
            <w:szCs w:val="24"/>
            <w:u w:val="single"/>
            <w:lang w:eastAsia="pt-BR"/>
          </w:rPr>
          <w:t>15</w:t>
        </w:r>
      </w:hyperlink>
      <w:r w:rsidRPr="00893DDE">
        <w:rPr>
          <w:rFonts w:ascii="Adobe Garamond Pro" w:eastAsia="Times New Roman" w:hAnsi="Adobe Garamond Pro" w:cs="Times New Roman"/>
          <w:i/>
          <w:iCs/>
          <w:color w:val="000000" w:themeColor="text1"/>
          <w:sz w:val="24"/>
          <w:szCs w:val="24"/>
          <w:lang w:eastAsia="pt-BR"/>
        </w:rPr>
        <w:t>,</w:t>
      </w:r>
      <w:r w:rsidRPr="00893DDE">
        <w:rPr>
          <w:rFonts w:ascii="Adobe Garamond Pro" w:eastAsia="Times New Roman" w:hAnsi="Adobe Garamond Pro" w:cs="Times New Roman"/>
          <w:i/>
          <w:iCs/>
          <w:color w:val="000000" w:themeColor="text1"/>
          <w:sz w:val="24"/>
          <w:szCs w:val="24"/>
          <w:bdr w:val="none" w:sz="0" w:space="0" w:color="auto" w:frame="1"/>
          <w:lang w:eastAsia="pt-BR"/>
        </w:rPr>
        <w:br/>
      </w:r>
      <w:proofErr w:type="gramStart"/>
      <w:r w:rsidRPr="00893DDE">
        <w:rPr>
          <w:rFonts w:ascii="Adobe Garamond Pro" w:eastAsia="Times New Roman" w:hAnsi="Adobe Garamond Pro" w:cs="Times New Roman"/>
          <w:i/>
          <w:iCs/>
          <w:color w:val="000000" w:themeColor="text1"/>
          <w:sz w:val="24"/>
          <w:szCs w:val="24"/>
          <w:lang w:eastAsia="pt-BR"/>
        </w:rPr>
        <w:t>Nascia</w:t>
      </w:r>
      <w:proofErr w:type="gramEnd"/>
      <w:r w:rsidRPr="00893DDE">
        <w:rPr>
          <w:rFonts w:ascii="Adobe Garamond Pro" w:eastAsia="Times New Roman" w:hAnsi="Adobe Garamond Pro" w:cs="Times New Roman"/>
          <w:i/>
          <w:iCs/>
          <w:color w:val="000000" w:themeColor="text1"/>
          <w:sz w:val="24"/>
          <w:szCs w:val="24"/>
          <w:lang w:eastAsia="pt-BR"/>
        </w:rPr>
        <w:t xml:space="preserve"> com as flores da manhã. </w:t>
      </w:r>
      <w:r w:rsidRPr="00893DDE">
        <w:rPr>
          <w:rFonts w:ascii="Adobe Garamond Pro" w:eastAsia="Times New Roman" w:hAnsi="Adobe Garamond Pro" w:cs="Times New Roman"/>
          <w:color w:val="000000" w:themeColor="text1"/>
          <w:sz w:val="24"/>
          <w:szCs w:val="24"/>
          <w:lang w:eastAsia="pt-BR"/>
        </w:rPr>
        <w:br/>
        <w:t> </w:t>
      </w:r>
    </w:p>
    <w:p w:rsidR="00893DDE" w:rsidRPr="00893DDE" w:rsidRDefault="00893DDE" w:rsidP="00893DDE">
      <w:pPr>
        <w:spacing w:after="276"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color w:val="000000" w:themeColor="text1"/>
          <w:sz w:val="24"/>
          <w:szCs w:val="24"/>
          <w:lang w:eastAsia="pt-BR"/>
        </w:rPr>
        <w:t> </w:t>
      </w:r>
    </w:p>
    <w:p w:rsidR="00893DDE" w:rsidRDefault="00893DDE" w:rsidP="00893DDE">
      <w:pPr>
        <w:spacing w:after="0" w:line="240" w:lineRule="auto"/>
        <w:textAlignment w:val="baseline"/>
        <w:rPr>
          <w:rFonts w:ascii="Adobe Garamond Pro" w:eastAsia="Times New Roman" w:hAnsi="Adobe Garamond Pro" w:cs="Times New Roman"/>
          <w:b/>
          <w:bCs/>
          <w:color w:val="000000" w:themeColor="text1"/>
          <w:sz w:val="24"/>
          <w:szCs w:val="24"/>
          <w:lang w:eastAsia="pt-BR"/>
        </w:rPr>
      </w:pPr>
      <w:r w:rsidRPr="00893DDE">
        <w:rPr>
          <w:rFonts w:ascii="Adobe Garamond Pro" w:eastAsia="Times New Roman" w:hAnsi="Adobe Garamond Pro" w:cs="Times New Roman"/>
          <w:b/>
          <w:bCs/>
          <w:color w:val="000000" w:themeColor="text1"/>
          <w:sz w:val="24"/>
          <w:szCs w:val="24"/>
          <w:lang w:eastAsia="pt-BR"/>
        </w:rPr>
        <w:t>Epílogo: A Quinta Via</w:t>
      </w:r>
    </w:p>
    <w:p w:rsid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b/>
          <w:bCs/>
          <w:color w:val="000000" w:themeColor="text1"/>
          <w:sz w:val="24"/>
          <w:szCs w:val="24"/>
          <w:bdr w:val="none" w:sz="0" w:space="0" w:color="auto" w:frame="1"/>
          <w:lang w:eastAsia="pt-BR"/>
        </w:rPr>
        <w:br/>
      </w:r>
      <w:r w:rsidRPr="00893DDE">
        <w:rPr>
          <w:rFonts w:ascii="Adobe Garamond Pro" w:eastAsia="Times New Roman" w:hAnsi="Adobe Garamond Pro" w:cs="Times New Roman"/>
          <w:b/>
          <w:bCs/>
          <w:color w:val="000000" w:themeColor="text1"/>
          <w:sz w:val="24"/>
          <w:szCs w:val="24"/>
          <w:lang w:eastAsia="pt-BR"/>
        </w:rPr>
        <w:t>A Inteligência Ordenadora </w:t>
      </w:r>
      <w:hyperlink r:id="rId18" w:anchor="Nota16" w:history="1">
        <w:r w:rsidRPr="00893DDE">
          <w:rPr>
            <w:rFonts w:ascii="Adobe Garamond Pro" w:eastAsia="Times New Roman" w:hAnsi="Adobe Garamond Pro" w:cs="Times New Roman"/>
            <w:b/>
            <w:color w:val="000000" w:themeColor="text1"/>
            <w:sz w:val="24"/>
            <w:szCs w:val="24"/>
            <w:u w:val="single"/>
            <w:lang w:eastAsia="pt-BR"/>
          </w:rPr>
          <w:t>16</w:t>
        </w:r>
      </w:hyperlink>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p>
    <w:p w:rsidR="00893DDE" w:rsidRPr="00893DDE" w:rsidRDefault="00893DDE" w:rsidP="00893DDE">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color w:val="000000" w:themeColor="text1"/>
          <w:sz w:val="24"/>
          <w:szCs w:val="24"/>
          <w:lang w:eastAsia="pt-BR"/>
        </w:rPr>
        <w:t xml:space="preserve">Com o epílogo, os números reinam na realidade, ainda que humildes e discretos como os monges. Um imenso poema é tecido por todos os signos do zodíaco, e forma-se um círculo de percepções filosóficas no céu. Com os pés na terra, o Filósofo descobre que deve guiar sua inteligência por meio da regularidade e dos ritmos dos astros. A ordem cósmica inspira a Filosofia Concreta na Via </w:t>
      </w:r>
      <w:proofErr w:type="spellStart"/>
      <w:r w:rsidRPr="00893DDE">
        <w:rPr>
          <w:rFonts w:ascii="Adobe Garamond Pro" w:eastAsia="Times New Roman" w:hAnsi="Adobe Garamond Pro" w:cs="Times New Roman"/>
          <w:color w:val="000000" w:themeColor="text1"/>
          <w:sz w:val="24"/>
          <w:szCs w:val="24"/>
          <w:lang w:eastAsia="pt-BR"/>
        </w:rPr>
        <w:t>Symbolica</w:t>
      </w:r>
      <w:proofErr w:type="spellEnd"/>
      <w:r w:rsidRPr="00893DDE">
        <w:rPr>
          <w:rFonts w:ascii="Adobe Garamond Pro" w:eastAsia="Times New Roman" w:hAnsi="Adobe Garamond Pro" w:cs="Times New Roman"/>
          <w:color w:val="000000" w:themeColor="text1"/>
          <w:sz w:val="24"/>
          <w:szCs w:val="24"/>
          <w:lang w:eastAsia="pt-BR"/>
        </w:rPr>
        <w:t> </w:t>
      </w:r>
      <w:hyperlink r:id="rId19" w:anchor="Nota17" w:history="1">
        <w:r w:rsidRPr="00893DDE">
          <w:rPr>
            <w:rFonts w:ascii="Adobe Garamond Pro" w:eastAsia="Times New Roman" w:hAnsi="Adobe Garamond Pro" w:cs="Times New Roman"/>
            <w:color w:val="000000" w:themeColor="text1"/>
            <w:sz w:val="24"/>
            <w:szCs w:val="24"/>
            <w:u w:val="single"/>
            <w:lang w:eastAsia="pt-BR"/>
          </w:rPr>
          <w:t>17</w:t>
        </w:r>
      </w:hyperlink>
      <w:r w:rsidRPr="00893DDE">
        <w:rPr>
          <w:rFonts w:ascii="Adobe Garamond Pro" w:eastAsia="Times New Roman" w:hAnsi="Adobe Garamond Pro" w:cs="Times New Roman"/>
          <w:color w:val="000000" w:themeColor="text1"/>
          <w:sz w:val="24"/>
          <w:szCs w:val="24"/>
          <w:lang w:eastAsia="pt-BR"/>
        </w:rPr>
        <w:t>. Chega-se ao fim da caminhada. A oração do Filósofo sobe aos céus, e há o milagre da transfiguração do Sol. A Filosofia Concreta conduz o Filósofo, por fim, ao encontro da Presença Total do Grande Ser.</w:t>
      </w:r>
    </w:p>
    <w:p w:rsidR="00893DDE" w:rsidRDefault="00893DDE" w:rsidP="00893DDE">
      <w:pPr>
        <w:spacing w:after="0" w:line="240" w:lineRule="auto"/>
        <w:textAlignment w:val="baseline"/>
        <w:rPr>
          <w:rFonts w:ascii="Adobe Garamond Pro" w:eastAsia="Times New Roman" w:hAnsi="Adobe Garamond Pro" w:cs="Times New Roman"/>
          <w:i/>
          <w:iCs/>
          <w:color w:val="000000" w:themeColor="text1"/>
          <w:sz w:val="24"/>
          <w:szCs w:val="24"/>
          <w:lang w:eastAsia="pt-BR"/>
        </w:rPr>
      </w:pPr>
    </w:p>
    <w:p w:rsidR="00893DDE" w:rsidRPr="00893DDE" w:rsidRDefault="00893DDE" w:rsidP="00893DDE">
      <w:pPr>
        <w:spacing w:after="0" w:line="240" w:lineRule="auto"/>
        <w:textAlignment w:val="baseline"/>
        <w:rPr>
          <w:rFonts w:ascii="Adobe Garamond Pro" w:eastAsia="Times New Roman" w:hAnsi="Adobe Garamond Pro" w:cs="Times New Roman"/>
          <w:b/>
          <w:color w:val="000000" w:themeColor="text1"/>
          <w:sz w:val="24"/>
          <w:szCs w:val="24"/>
          <w:lang w:eastAsia="pt-BR"/>
        </w:rPr>
      </w:pPr>
      <w:r w:rsidRPr="00893DDE">
        <w:rPr>
          <w:rFonts w:ascii="Adobe Garamond Pro" w:eastAsia="Times New Roman" w:hAnsi="Adobe Garamond Pro" w:cs="Times New Roman"/>
          <w:b/>
          <w:i/>
          <w:iCs/>
          <w:color w:val="000000" w:themeColor="text1"/>
          <w:sz w:val="24"/>
          <w:szCs w:val="24"/>
          <w:lang w:eastAsia="pt-BR"/>
        </w:rPr>
        <w:t>Canto V</w:t>
      </w:r>
    </w:p>
    <w:p w:rsidR="00893DDE" w:rsidRDefault="00893DDE" w:rsidP="00893DDE">
      <w:pPr>
        <w:spacing w:after="0" w:line="240" w:lineRule="auto"/>
        <w:textAlignment w:val="baseline"/>
        <w:rPr>
          <w:rFonts w:ascii="Adobe Garamond Pro" w:eastAsia="Times New Roman" w:hAnsi="Adobe Garamond Pro" w:cs="Times New Roman"/>
          <w:i/>
          <w:iCs/>
          <w:color w:val="000000" w:themeColor="text1"/>
          <w:sz w:val="24"/>
          <w:szCs w:val="24"/>
          <w:lang w:eastAsia="pt-BR"/>
        </w:rPr>
      </w:pP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Coroados de luas e estrelas </w:t>
      </w:r>
      <w:hyperlink r:id="rId20" w:anchor="Nota18" w:history="1">
        <w:r w:rsidRPr="00893DDE">
          <w:rPr>
            <w:rFonts w:ascii="Adobe Garamond Pro" w:eastAsia="Times New Roman" w:hAnsi="Adobe Garamond Pro" w:cs="Times New Roman"/>
            <w:b/>
            <w:i/>
            <w:iCs/>
            <w:color w:val="000000" w:themeColor="text1"/>
            <w:sz w:val="24"/>
            <w:szCs w:val="24"/>
            <w:u w:val="single"/>
            <w:lang w:eastAsia="pt-BR"/>
          </w:rPr>
          <w:t>18</w:t>
        </w:r>
      </w:hyperlink>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 xml:space="preserve">Os números </w:t>
      </w:r>
      <w:proofErr w:type="gramStart"/>
      <w:r w:rsidRPr="00893DDE">
        <w:rPr>
          <w:rFonts w:ascii="Adobe Garamond Pro" w:eastAsia="Times New Roman" w:hAnsi="Adobe Garamond Pro" w:cs="Times New Roman"/>
          <w:i/>
          <w:iCs/>
          <w:color w:val="000000" w:themeColor="text1"/>
          <w:sz w:val="24"/>
          <w:szCs w:val="24"/>
          <w:lang w:eastAsia="pt-BR"/>
        </w:rPr>
        <w:t>a</w:t>
      </w:r>
      <w:proofErr w:type="gramEnd"/>
      <w:r w:rsidRPr="00893DDE">
        <w:rPr>
          <w:rFonts w:ascii="Adobe Garamond Pro" w:eastAsia="Times New Roman" w:hAnsi="Adobe Garamond Pro" w:cs="Times New Roman"/>
          <w:i/>
          <w:iCs/>
          <w:color w:val="000000" w:themeColor="text1"/>
          <w:sz w:val="24"/>
          <w:szCs w:val="24"/>
          <w:lang w:eastAsia="pt-BR"/>
        </w:rPr>
        <w:t xml:space="preserve"> noite iluminavam</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Qual monges nos desertos e capelas.</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Dentro da esfera secular cantavam</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No círculo do céu grande poema,</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Os signos no espaço celebravam!</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Cintilações do Amor: Ordem e Sistema</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O que compõe a celestial ciência,</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E as demonstrações de um teorema.</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Os astros guiam assim a inteligência</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No início, fim e meio da jornada</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 xml:space="preserve">Á concreção no centro da </w:t>
      </w:r>
      <w:proofErr w:type="gramStart"/>
      <w:r w:rsidRPr="00893DDE">
        <w:rPr>
          <w:rFonts w:ascii="Adobe Garamond Pro" w:eastAsia="Times New Roman" w:hAnsi="Adobe Garamond Pro" w:cs="Times New Roman"/>
          <w:i/>
          <w:iCs/>
          <w:color w:val="000000" w:themeColor="text1"/>
          <w:sz w:val="24"/>
          <w:szCs w:val="24"/>
          <w:lang w:eastAsia="pt-BR"/>
        </w:rPr>
        <w:t>consciência</w:t>
      </w:r>
      <w:proofErr w:type="gramEnd"/>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O coração é a verdadeira estrada</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Deixando-o iluminar em palco imenso</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Chegamos ao final da caminhada.</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lastRenderedPageBreak/>
        <w:t>Subiu ao céu a oração do incenso</w:t>
      </w:r>
      <w:r w:rsidRPr="00893DDE">
        <w:rPr>
          <w:rFonts w:ascii="Adobe Garamond Pro" w:eastAsia="Times New Roman" w:hAnsi="Adobe Garamond Pro" w:cs="Times New Roman"/>
          <w:i/>
          <w:iCs/>
          <w:color w:val="000000" w:themeColor="text1"/>
          <w:sz w:val="24"/>
          <w:szCs w:val="24"/>
          <w:bdr w:val="none" w:sz="0" w:space="0" w:color="auto" w:frame="1"/>
          <w:lang w:eastAsia="pt-BR"/>
        </w:rPr>
        <w:br/>
      </w:r>
      <w:proofErr w:type="gramStart"/>
      <w:r w:rsidRPr="00893DDE">
        <w:rPr>
          <w:rFonts w:ascii="Adobe Garamond Pro" w:eastAsia="Times New Roman" w:hAnsi="Adobe Garamond Pro" w:cs="Times New Roman"/>
          <w:i/>
          <w:iCs/>
          <w:color w:val="000000" w:themeColor="text1"/>
          <w:sz w:val="24"/>
          <w:szCs w:val="24"/>
          <w:lang w:eastAsia="pt-BR"/>
        </w:rPr>
        <w:t>(</w:t>
      </w:r>
      <w:proofErr w:type="gramEnd"/>
      <w:r w:rsidRPr="00893DDE">
        <w:rPr>
          <w:rFonts w:ascii="Adobe Garamond Pro" w:eastAsia="Times New Roman" w:hAnsi="Adobe Garamond Pro" w:cs="Times New Roman"/>
          <w:i/>
          <w:iCs/>
          <w:color w:val="000000" w:themeColor="text1"/>
          <w:sz w:val="24"/>
          <w:szCs w:val="24"/>
          <w:lang w:eastAsia="pt-BR"/>
        </w:rPr>
        <w:t>Entre espécie e seres singulares?) </w:t>
      </w:r>
      <w:hyperlink r:id="rId21" w:anchor="Nota19" w:history="1">
        <w:r w:rsidRPr="00893DDE">
          <w:rPr>
            <w:rFonts w:ascii="Adobe Garamond Pro" w:eastAsia="Times New Roman" w:hAnsi="Adobe Garamond Pro" w:cs="Times New Roman"/>
            <w:b/>
            <w:i/>
            <w:iCs/>
            <w:color w:val="000000" w:themeColor="text1"/>
            <w:sz w:val="24"/>
            <w:szCs w:val="24"/>
            <w:u w:val="single"/>
            <w:lang w:eastAsia="pt-BR"/>
          </w:rPr>
          <w:t>19</w:t>
        </w:r>
      </w:hyperlink>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Na transfiguração do sol suspenso.</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E a Filosofia mostrou, enfim, nos ares</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Abençoada pelo amanhecer,</w:t>
      </w:r>
      <w:r w:rsidRPr="00893DDE">
        <w:rPr>
          <w:rFonts w:ascii="Adobe Garamond Pro" w:eastAsia="Times New Roman" w:hAnsi="Adobe Garamond Pro" w:cs="Times New Roman"/>
          <w:i/>
          <w:iCs/>
          <w:color w:val="000000" w:themeColor="text1"/>
          <w:sz w:val="24"/>
          <w:szCs w:val="24"/>
          <w:bdr w:val="none" w:sz="0" w:space="0" w:color="auto" w:frame="1"/>
          <w:lang w:eastAsia="pt-BR"/>
        </w:rPr>
        <w:br/>
      </w:r>
      <w:r w:rsidRPr="00893DDE">
        <w:rPr>
          <w:rFonts w:ascii="Adobe Garamond Pro" w:eastAsia="Times New Roman" w:hAnsi="Adobe Garamond Pro" w:cs="Times New Roman"/>
          <w:i/>
          <w:iCs/>
          <w:color w:val="000000" w:themeColor="text1"/>
          <w:sz w:val="24"/>
          <w:szCs w:val="24"/>
          <w:lang w:eastAsia="pt-BR"/>
        </w:rPr>
        <w:t>No infinito ritmo dos mares:</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i/>
          <w:iCs/>
          <w:color w:val="000000" w:themeColor="text1"/>
          <w:sz w:val="24"/>
          <w:szCs w:val="24"/>
          <w:lang w:eastAsia="pt-BR"/>
        </w:rPr>
        <w:t xml:space="preserve">A Presença Total </w:t>
      </w:r>
      <w:proofErr w:type="gramStart"/>
      <w:r w:rsidRPr="00893DDE">
        <w:rPr>
          <w:rFonts w:ascii="Adobe Garamond Pro" w:eastAsia="Times New Roman" w:hAnsi="Adobe Garamond Pro" w:cs="Times New Roman"/>
          <w:i/>
          <w:iCs/>
          <w:color w:val="000000" w:themeColor="text1"/>
          <w:sz w:val="24"/>
          <w:szCs w:val="24"/>
          <w:lang w:eastAsia="pt-BR"/>
        </w:rPr>
        <w:t>do Grande Ser</w:t>
      </w:r>
      <w:proofErr w:type="gramEnd"/>
      <w:r w:rsidRPr="00893DDE">
        <w:rPr>
          <w:rFonts w:ascii="Adobe Garamond Pro" w:eastAsia="Times New Roman" w:hAnsi="Adobe Garamond Pro" w:cs="Times New Roman"/>
          <w:i/>
          <w:iCs/>
          <w:color w:val="000000" w:themeColor="text1"/>
          <w:sz w:val="24"/>
          <w:szCs w:val="24"/>
          <w:lang w:eastAsia="pt-BR"/>
        </w:rPr>
        <w:t>!</w:t>
      </w:r>
      <w:r w:rsidRPr="00893DDE">
        <w:rPr>
          <w:rFonts w:ascii="Adobe Garamond Pro" w:eastAsia="Times New Roman" w:hAnsi="Adobe Garamond Pro" w:cs="Times New Roman"/>
          <w:color w:val="000000" w:themeColor="text1"/>
          <w:sz w:val="24"/>
          <w:szCs w:val="24"/>
          <w:lang w:eastAsia="pt-BR"/>
        </w:rPr>
        <w:br/>
        <w:t> </w:t>
      </w:r>
    </w:p>
    <w:p w:rsidR="00893DDE" w:rsidRPr="00893DDE" w:rsidRDefault="00893DDE" w:rsidP="00893DDE">
      <w:pPr>
        <w:spacing w:after="276" w:line="240" w:lineRule="auto"/>
        <w:textAlignment w:val="baseline"/>
        <w:rPr>
          <w:rFonts w:ascii="Adobe Garamond Pro" w:eastAsia="Times New Roman" w:hAnsi="Adobe Garamond Pro" w:cs="Times New Roman"/>
          <w:color w:val="000000" w:themeColor="text1"/>
          <w:sz w:val="24"/>
          <w:szCs w:val="24"/>
          <w:lang w:eastAsia="pt-BR"/>
        </w:rPr>
      </w:pPr>
      <w:r w:rsidRPr="00893DDE">
        <w:rPr>
          <w:rFonts w:ascii="Adobe Garamond Pro" w:eastAsia="Times New Roman" w:hAnsi="Adobe Garamond Pro" w:cs="Times New Roman"/>
          <w:color w:val="000000" w:themeColor="text1"/>
          <w:sz w:val="24"/>
          <w:szCs w:val="24"/>
          <w:lang w:eastAsia="pt-BR"/>
        </w:rPr>
        <w:t> </w:t>
      </w:r>
    </w:p>
    <w:p w:rsidR="00893DDE" w:rsidRDefault="00893DDE" w:rsidP="00893DDE">
      <w:pPr>
        <w:spacing w:after="0" w:line="240" w:lineRule="auto"/>
        <w:textAlignment w:val="baseline"/>
        <w:rPr>
          <w:rFonts w:ascii="Adobe Garamond Pro" w:eastAsia="Times New Roman" w:hAnsi="Adobe Garamond Pro" w:cs="Times New Roman"/>
          <w:b/>
          <w:bCs/>
          <w:color w:val="000000" w:themeColor="text1"/>
          <w:sz w:val="24"/>
          <w:szCs w:val="24"/>
          <w:lang w:eastAsia="pt-BR"/>
        </w:rPr>
      </w:pPr>
      <w:r w:rsidRPr="00893DDE">
        <w:rPr>
          <w:rFonts w:ascii="Adobe Garamond Pro" w:eastAsia="Times New Roman" w:hAnsi="Adobe Garamond Pro" w:cs="Times New Roman"/>
          <w:b/>
          <w:bCs/>
          <w:color w:val="000000" w:themeColor="text1"/>
          <w:sz w:val="24"/>
          <w:szCs w:val="24"/>
          <w:lang w:eastAsia="pt-BR"/>
        </w:rPr>
        <w:t>Notas</w:t>
      </w:r>
    </w:p>
    <w:p w:rsidR="00893DDE" w:rsidRPr="00893DDE" w:rsidRDefault="00893DDE" w:rsidP="00893DDE">
      <w:pPr>
        <w:spacing w:after="0" w:line="240" w:lineRule="auto"/>
        <w:textAlignment w:val="baseline"/>
        <w:rPr>
          <w:rFonts w:ascii="Adobe Garamond Pro" w:eastAsia="Times New Roman" w:hAnsi="Adobe Garamond Pro" w:cs="Times New Roman"/>
          <w:color w:val="000000" w:themeColor="text1"/>
          <w:sz w:val="24"/>
          <w:szCs w:val="24"/>
          <w:lang w:eastAsia="pt-BR"/>
        </w:rPr>
      </w:pPr>
    </w:p>
    <w:p w:rsidR="00893DDE" w:rsidRDefault="00893DDE" w:rsidP="00893DDE">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bookmarkStart w:id="0" w:name="Nota1"/>
      <w:r w:rsidRPr="00893DDE">
        <w:rPr>
          <w:rFonts w:ascii="Adobe Garamond Pro" w:eastAsia="Times New Roman" w:hAnsi="Adobe Garamond Pro" w:cs="Times New Roman"/>
          <w:color w:val="000000" w:themeColor="text1"/>
          <w:sz w:val="24"/>
          <w:szCs w:val="24"/>
          <w:bdr w:val="none" w:sz="0" w:space="0" w:color="auto" w:frame="1"/>
          <w:lang w:eastAsia="pt-BR"/>
        </w:rPr>
        <w:t>1.</w:t>
      </w:r>
      <w:bookmarkEnd w:id="0"/>
      <w:r w:rsidRPr="00893DDE">
        <w:rPr>
          <w:rFonts w:ascii="Adobe Garamond Pro" w:eastAsia="Times New Roman" w:hAnsi="Adobe Garamond Pro" w:cs="Times New Roman"/>
          <w:color w:val="000000" w:themeColor="text1"/>
          <w:sz w:val="24"/>
          <w:szCs w:val="24"/>
          <w:lang w:eastAsia="pt-BR"/>
        </w:rPr>
        <w:t> </w:t>
      </w:r>
      <w:r w:rsidRPr="00893DDE">
        <w:rPr>
          <w:rFonts w:ascii="Adobe Garamond Pro" w:eastAsia="Times New Roman" w:hAnsi="Adobe Garamond Pro" w:cs="Times New Roman"/>
          <w:color w:val="000000" w:themeColor="text1"/>
          <w:sz w:val="24"/>
          <w:szCs w:val="24"/>
          <w:bdr w:val="none" w:sz="0" w:space="0" w:color="auto" w:frame="1"/>
          <w:lang w:eastAsia="pt-BR"/>
        </w:rPr>
        <w:t xml:space="preserve">Dedico este ensaio à Érica Melo: </w:t>
      </w:r>
      <w:proofErr w:type="gramStart"/>
      <w:r w:rsidRPr="00893DDE">
        <w:rPr>
          <w:rFonts w:ascii="Adobe Garamond Pro" w:eastAsia="Times New Roman" w:hAnsi="Adobe Garamond Pro" w:cs="Times New Roman"/>
          <w:color w:val="000000" w:themeColor="text1"/>
          <w:sz w:val="24"/>
          <w:szCs w:val="24"/>
          <w:bdr w:val="none" w:sz="0" w:space="0" w:color="auto" w:frame="1"/>
          <w:lang w:eastAsia="pt-BR"/>
        </w:rPr>
        <w:t>uma escorpiana linda que causa sempre em mim os maiores espantos filosóficos</w:t>
      </w:r>
      <w:proofErr w:type="gramEnd"/>
      <w:r w:rsidRPr="00893DDE">
        <w:rPr>
          <w:rFonts w:ascii="Adobe Garamond Pro" w:eastAsia="Times New Roman" w:hAnsi="Adobe Garamond Pro" w:cs="Times New Roman"/>
          <w:color w:val="000000" w:themeColor="text1"/>
          <w:sz w:val="24"/>
          <w:szCs w:val="24"/>
          <w:bdr w:val="none" w:sz="0" w:space="0" w:color="auto" w:frame="1"/>
          <w:lang w:eastAsia="pt-BR"/>
        </w:rPr>
        <w:t>.</w:t>
      </w:r>
    </w:p>
    <w:p w:rsidR="00893DDE" w:rsidRPr="00893DDE" w:rsidRDefault="00893DDE" w:rsidP="00893DDE">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893DDE" w:rsidRDefault="00893DDE" w:rsidP="00893DDE">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bookmarkStart w:id="1" w:name="Nota2"/>
      <w:r w:rsidRPr="00893DDE">
        <w:rPr>
          <w:rFonts w:ascii="Adobe Garamond Pro" w:eastAsia="Times New Roman" w:hAnsi="Adobe Garamond Pro" w:cs="Times New Roman"/>
          <w:color w:val="000000" w:themeColor="text1"/>
          <w:sz w:val="24"/>
          <w:szCs w:val="24"/>
          <w:bdr w:val="none" w:sz="0" w:space="0" w:color="auto" w:frame="1"/>
          <w:lang w:eastAsia="pt-BR"/>
        </w:rPr>
        <w:t>2.</w:t>
      </w:r>
      <w:bookmarkEnd w:id="1"/>
      <w:r w:rsidRPr="00893DDE">
        <w:rPr>
          <w:rFonts w:ascii="Adobe Garamond Pro" w:eastAsia="Times New Roman" w:hAnsi="Adobe Garamond Pro" w:cs="Times New Roman"/>
          <w:color w:val="000000" w:themeColor="text1"/>
          <w:sz w:val="24"/>
          <w:szCs w:val="24"/>
          <w:lang w:eastAsia="pt-BR"/>
        </w:rPr>
        <w:t> </w:t>
      </w:r>
      <w:r w:rsidRPr="00893DDE">
        <w:rPr>
          <w:rFonts w:ascii="Adobe Garamond Pro" w:eastAsia="Times New Roman" w:hAnsi="Adobe Garamond Pro" w:cs="Times New Roman"/>
          <w:color w:val="000000" w:themeColor="text1"/>
          <w:sz w:val="24"/>
          <w:szCs w:val="24"/>
          <w:bdr w:val="none" w:sz="0" w:space="0" w:color="auto" w:frame="1"/>
          <w:lang w:eastAsia="pt-BR"/>
        </w:rPr>
        <w:t>A Astrologia aqui é compreendida como estrutura ou sistema cosmológico tradicional que integra e articula a natureza, o símbolo e a filosofia.</w:t>
      </w:r>
    </w:p>
    <w:p w:rsidR="00893DDE" w:rsidRPr="00893DDE" w:rsidRDefault="00893DDE" w:rsidP="00893DDE">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893DDE" w:rsidRDefault="00893DDE" w:rsidP="00893DDE">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bookmarkStart w:id="2" w:name="Nota3"/>
      <w:r w:rsidRPr="00893DDE">
        <w:rPr>
          <w:rFonts w:ascii="Adobe Garamond Pro" w:eastAsia="Times New Roman" w:hAnsi="Adobe Garamond Pro" w:cs="Times New Roman"/>
          <w:color w:val="000000" w:themeColor="text1"/>
          <w:sz w:val="24"/>
          <w:szCs w:val="24"/>
          <w:bdr w:val="none" w:sz="0" w:space="0" w:color="auto" w:frame="1"/>
          <w:lang w:eastAsia="pt-BR"/>
        </w:rPr>
        <w:t>3.</w:t>
      </w:r>
      <w:bookmarkEnd w:id="2"/>
      <w:r w:rsidRPr="00893DDE">
        <w:rPr>
          <w:rFonts w:ascii="Adobe Garamond Pro" w:eastAsia="Times New Roman" w:hAnsi="Adobe Garamond Pro" w:cs="Times New Roman"/>
          <w:color w:val="000000" w:themeColor="text1"/>
          <w:sz w:val="24"/>
          <w:szCs w:val="24"/>
          <w:lang w:eastAsia="pt-BR"/>
        </w:rPr>
        <w:t> </w:t>
      </w:r>
      <w:r w:rsidRPr="00893DDE">
        <w:rPr>
          <w:rFonts w:ascii="Adobe Garamond Pro" w:eastAsia="Times New Roman" w:hAnsi="Adobe Garamond Pro" w:cs="Times New Roman"/>
          <w:color w:val="000000" w:themeColor="text1"/>
          <w:sz w:val="24"/>
          <w:szCs w:val="24"/>
          <w:bdr w:val="none" w:sz="0" w:space="0" w:color="auto" w:frame="1"/>
          <w:lang w:eastAsia="pt-BR"/>
        </w:rPr>
        <w:t xml:space="preserve">Referência à Santa Teresa D´Ávila (1515-1582) célebre mística espanhola e conselheira de São João da Cruz.  O curioso é que o autor deste poema astrológico parece saber que a Filosofia Concreta realizada por Mário Ferreira dos Santos é uma síntese perene de várias tradições filosóficas já existentes e que remontam aos </w:t>
      </w:r>
      <w:proofErr w:type="spellStart"/>
      <w:r w:rsidRPr="00893DDE">
        <w:rPr>
          <w:rFonts w:ascii="Adobe Garamond Pro" w:eastAsia="Times New Roman" w:hAnsi="Adobe Garamond Pro" w:cs="Times New Roman"/>
          <w:color w:val="000000" w:themeColor="text1"/>
          <w:sz w:val="24"/>
          <w:szCs w:val="24"/>
          <w:bdr w:val="none" w:sz="0" w:space="0" w:color="auto" w:frame="1"/>
          <w:lang w:eastAsia="pt-BR"/>
        </w:rPr>
        <w:t>milésios</w:t>
      </w:r>
      <w:proofErr w:type="spellEnd"/>
      <w:r w:rsidRPr="00893DDE">
        <w:rPr>
          <w:rFonts w:ascii="Adobe Garamond Pro" w:eastAsia="Times New Roman" w:hAnsi="Adobe Garamond Pro" w:cs="Times New Roman"/>
          <w:color w:val="000000" w:themeColor="text1"/>
          <w:sz w:val="24"/>
          <w:szCs w:val="24"/>
          <w:bdr w:val="none" w:sz="0" w:space="0" w:color="auto" w:frame="1"/>
          <w:lang w:eastAsia="pt-BR"/>
        </w:rPr>
        <w:t>, aos jônios, a Platão, Aristóteles, São Tomás e todo um gênero de grandes espíritos. Albano Reis procura também situar o sistema de intuições espirituais de Mário Ferreira dos Santos como tendo uma de suas origens e fontes de inspiração na mística cristã.</w:t>
      </w:r>
    </w:p>
    <w:p w:rsidR="00893DDE" w:rsidRPr="00893DDE" w:rsidRDefault="00893DDE" w:rsidP="00893DDE">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893DDE" w:rsidRDefault="00893DDE" w:rsidP="00893DDE">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bookmarkStart w:id="3" w:name="Nota4"/>
      <w:r w:rsidRPr="00893DDE">
        <w:rPr>
          <w:rFonts w:ascii="Adobe Garamond Pro" w:eastAsia="Times New Roman" w:hAnsi="Adobe Garamond Pro" w:cs="Times New Roman"/>
          <w:color w:val="000000" w:themeColor="text1"/>
          <w:sz w:val="24"/>
          <w:szCs w:val="24"/>
          <w:bdr w:val="none" w:sz="0" w:space="0" w:color="auto" w:frame="1"/>
          <w:lang w:eastAsia="pt-BR"/>
        </w:rPr>
        <w:t>4.</w:t>
      </w:r>
      <w:bookmarkEnd w:id="3"/>
      <w:r w:rsidRPr="00893DDE">
        <w:rPr>
          <w:rFonts w:ascii="Adobe Garamond Pro" w:eastAsia="Times New Roman" w:hAnsi="Adobe Garamond Pro" w:cs="Times New Roman"/>
          <w:color w:val="000000" w:themeColor="text1"/>
          <w:sz w:val="24"/>
          <w:szCs w:val="24"/>
          <w:lang w:eastAsia="pt-BR"/>
        </w:rPr>
        <w:t> </w:t>
      </w:r>
      <w:r w:rsidRPr="00893DDE">
        <w:rPr>
          <w:rFonts w:ascii="Adobe Garamond Pro" w:eastAsia="Times New Roman" w:hAnsi="Adobe Garamond Pro" w:cs="Times New Roman"/>
          <w:color w:val="000000" w:themeColor="text1"/>
          <w:sz w:val="24"/>
          <w:szCs w:val="24"/>
          <w:bdr w:val="none" w:sz="0" w:space="0" w:color="auto" w:frame="1"/>
          <w:lang w:eastAsia="pt-BR"/>
        </w:rPr>
        <w:t>Dizia Mário Ferreira dos Santos em Tratado de Simbólica:</w:t>
      </w:r>
    </w:p>
    <w:p w:rsidR="00893DDE" w:rsidRDefault="00893DDE" w:rsidP="00893DDE">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r w:rsidRPr="00893DDE">
        <w:rPr>
          <w:rFonts w:ascii="Adobe Garamond Pro" w:eastAsia="Times New Roman" w:hAnsi="Adobe Garamond Pro" w:cs="Times New Roman"/>
          <w:color w:val="000000" w:themeColor="text1"/>
          <w:sz w:val="24"/>
          <w:szCs w:val="24"/>
          <w:bdr w:val="none" w:sz="0" w:space="0" w:color="auto" w:frame="1"/>
          <w:lang w:eastAsia="pt-BR"/>
        </w:rPr>
        <w:br/>
        <w:t xml:space="preserve">“O homem moderno predominantemente metropolitano, que perdeu os nexos simbólicos dos fatos, não vê bem a </w:t>
      </w:r>
      <w:proofErr w:type="spellStart"/>
      <w:r w:rsidRPr="00893DDE">
        <w:rPr>
          <w:rFonts w:ascii="Adobe Garamond Pro" w:eastAsia="Times New Roman" w:hAnsi="Adobe Garamond Pro" w:cs="Times New Roman"/>
          <w:color w:val="000000" w:themeColor="text1"/>
          <w:sz w:val="24"/>
          <w:szCs w:val="24"/>
          <w:bdr w:val="none" w:sz="0" w:space="0" w:color="auto" w:frame="1"/>
          <w:lang w:eastAsia="pt-BR"/>
        </w:rPr>
        <w:t>significabilidade</w:t>
      </w:r>
      <w:proofErr w:type="spellEnd"/>
      <w:r w:rsidRPr="00893DDE">
        <w:rPr>
          <w:rFonts w:ascii="Adobe Garamond Pro" w:eastAsia="Times New Roman" w:hAnsi="Adobe Garamond Pro" w:cs="Times New Roman"/>
          <w:color w:val="000000" w:themeColor="text1"/>
          <w:sz w:val="24"/>
          <w:szCs w:val="24"/>
          <w:bdr w:val="none" w:sz="0" w:space="0" w:color="auto" w:frame="1"/>
          <w:lang w:eastAsia="pt-BR"/>
        </w:rPr>
        <w:t xml:space="preserve"> das coisas. Elas apenas são </w:t>
      </w:r>
      <w:proofErr w:type="spellStart"/>
      <w:r w:rsidRPr="00893DDE">
        <w:rPr>
          <w:rFonts w:ascii="Adobe Garamond Pro" w:eastAsia="Times New Roman" w:hAnsi="Adobe Garamond Pro" w:cs="Times New Roman"/>
          <w:color w:val="000000" w:themeColor="text1"/>
          <w:sz w:val="24"/>
          <w:szCs w:val="24"/>
          <w:bdr w:val="none" w:sz="0" w:space="0" w:color="auto" w:frame="1"/>
          <w:lang w:eastAsia="pt-BR"/>
        </w:rPr>
        <w:t>factos</w:t>
      </w:r>
      <w:proofErr w:type="spellEnd"/>
      <w:r w:rsidRPr="00893DDE">
        <w:rPr>
          <w:rFonts w:ascii="Adobe Garamond Pro" w:eastAsia="Times New Roman" w:hAnsi="Adobe Garamond Pro" w:cs="Times New Roman"/>
          <w:color w:val="000000" w:themeColor="text1"/>
          <w:sz w:val="24"/>
          <w:szCs w:val="24"/>
          <w:bdr w:val="none" w:sz="0" w:space="0" w:color="auto" w:frame="1"/>
          <w:lang w:eastAsia="pt-BR"/>
        </w:rPr>
        <w:t xml:space="preserve"> do seu mundo sensível, ou, quando muito, intelectualizados através dos sinais e símbolos matemáticos. Tal </w:t>
      </w:r>
      <w:proofErr w:type="spellStart"/>
      <w:r w:rsidRPr="00893DDE">
        <w:rPr>
          <w:rFonts w:ascii="Adobe Garamond Pro" w:eastAsia="Times New Roman" w:hAnsi="Adobe Garamond Pro" w:cs="Times New Roman"/>
          <w:color w:val="000000" w:themeColor="text1"/>
          <w:sz w:val="24"/>
          <w:szCs w:val="24"/>
          <w:bdr w:val="none" w:sz="0" w:space="0" w:color="auto" w:frame="1"/>
          <w:lang w:eastAsia="pt-BR"/>
        </w:rPr>
        <w:t>facto</w:t>
      </w:r>
      <w:proofErr w:type="spellEnd"/>
      <w:r w:rsidRPr="00893DDE">
        <w:rPr>
          <w:rFonts w:ascii="Adobe Garamond Pro" w:eastAsia="Times New Roman" w:hAnsi="Adobe Garamond Pro" w:cs="Times New Roman"/>
          <w:color w:val="000000" w:themeColor="text1"/>
          <w:sz w:val="24"/>
          <w:szCs w:val="24"/>
          <w:bdr w:val="none" w:sz="0" w:space="0" w:color="auto" w:frame="1"/>
          <w:lang w:eastAsia="pt-BR"/>
        </w:rPr>
        <w:t xml:space="preserve"> não revela uma superioridade do homem moderno, porque nesse preciso momento em que ele esquece a via </w:t>
      </w:r>
      <w:proofErr w:type="spellStart"/>
      <w:r w:rsidRPr="00893DDE">
        <w:rPr>
          <w:rFonts w:ascii="Adobe Garamond Pro" w:eastAsia="Times New Roman" w:hAnsi="Adobe Garamond Pro" w:cs="Times New Roman"/>
          <w:color w:val="000000" w:themeColor="text1"/>
          <w:sz w:val="24"/>
          <w:szCs w:val="24"/>
          <w:bdr w:val="none" w:sz="0" w:space="0" w:color="auto" w:frame="1"/>
          <w:lang w:eastAsia="pt-BR"/>
        </w:rPr>
        <w:t>symbolica</w:t>
      </w:r>
      <w:proofErr w:type="spellEnd"/>
      <w:r w:rsidRPr="00893DDE">
        <w:rPr>
          <w:rFonts w:ascii="Adobe Garamond Pro" w:eastAsia="Times New Roman" w:hAnsi="Adobe Garamond Pro" w:cs="Times New Roman"/>
          <w:color w:val="000000" w:themeColor="text1"/>
          <w:sz w:val="24"/>
          <w:szCs w:val="24"/>
          <w:bdr w:val="none" w:sz="0" w:space="0" w:color="auto" w:frame="1"/>
          <w:lang w:eastAsia="pt-BR"/>
        </w:rPr>
        <w:t>, ou que ele a perde totalmente, encontra-se só, coisa entre coisas, e a angústia que o avassala é mais o sentir de um vazio, de uma falta, que o homem, por desconhecê-la, traduz pelo conceito que expressa a sua grande ausência: nada. E se lhe perguntarem por que se angustia, entre espantado e atônito ele balbuciará apenas: ‘não sei, angustio-me por nada’.”</w:t>
      </w:r>
    </w:p>
    <w:p w:rsidR="00893DDE" w:rsidRPr="00893DDE" w:rsidRDefault="00893DDE" w:rsidP="00893DDE">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893DDE" w:rsidRDefault="00893DDE" w:rsidP="00893DDE">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bookmarkStart w:id="4" w:name="Nota5"/>
      <w:r w:rsidRPr="00893DDE">
        <w:rPr>
          <w:rFonts w:ascii="Adobe Garamond Pro" w:eastAsia="Times New Roman" w:hAnsi="Adobe Garamond Pro" w:cs="Times New Roman"/>
          <w:color w:val="000000" w:themeColor="text1"/>
          <w:sz w:val="24"/>
          <w:szCs w:val="24"/>
          <w:bdr w:val="none" w:sz="0" w:space="0" w:color="auto" w:frame="1"/>
          <w:lang w:eastAsia="pt-BR"/>
        </w:rPr>
        <w:t>5.</w:t>
      </w:r>
      <w:bookmarkEnd w:id="4"/>
      <w:r w:rsidRPr="00893DDE">
        <w:rPr>
          <w:rFonts w:ascii="Adobe Garamond Pro" w:eastAsia="Times New Roman" w:hAnsi="Adobe Garamond Pro" w:cs="Times New Roman"/>
          <w:color w:val="000000" w:themeColor="text1"/>
          <w:sz w:val="24"/>
          <w:szCs w:val="24"/>
          <w:lang w:eastAsia="pt-BR"/>
        </w:rPr>
        <w:t> </w:t>
      </w:r>
      <w:r w:rsidRPr="00893DDE">
        <w:rPr>
          <w:rFonts w:ascii="Adobe Garamond Pro" w:eastAsia="Times New Roman" w:hAnsi="Adobe Garamond Pro" w:cs="Times New Roman"/>
          <w:color w:val="000000" w:themeColor="text1"/>
          <w:sz w:val="24"/>
          <w:szCs w:val="24"/>
          <w:bdr w:val="none" w:sz="0" w:space="0" w:color="auto" w:frame="1"/>
          <w:lang w:eastAsia="pt-BR"/>
        </w:rPr>
        <w:t xml:space="preserve">Para que as Leis Eternas sejam reveladas faz-se necessário o percurso da Via </w:t>
      </w:r>
      <w:proofErr w:type="spellStart"/>
      <w:r w:rsidRPr="00893DDE">
        <w:rPr>
          <w:rFonts w:ascii="Adobe Garamond Pro" w:eastAsia="Times New Roman" w:hAnsi="Adobe Garamond Pro" w:cs="Times New Roman"/>
          <w:color w:val="000000" w:themeColor="text1"/>
          <w:sz w:val="24"/>
          <w:szCs w:val="24"/>
          <w:bdr w:val="none" w:sz="0" w:space="0" w:color="auto" w:frame="1"/>
          <w:lang w:eastAsia="pt-BR"/>
        </w:rPr>
        <w:t>Symbolica</w:t>
      </w:r>
      <w:proofErr w:type="spellEnd"/>
      <w:r w:rsidRPr="00893DDE">
        <w:rPr>
          <w:rFonts w:ascii="Adobe Garamond Pro" w:eastAsia="Times New Roman" w:hAnsi="Adobe Garamond Pro" w:cs="Times New Roman"/>
          <w:color w:val="000000" w:themeColor="text1"/>
          <w:sz w:val="24"/>
          <w:szCs w:val="24"/>
          <w:bdr w:val="none" w:sz="0" w:space="0" w:color="auto" w:frame="1"/>
          <w:lang w:eastAsia="pt-BR"/>
        </w:rPr>
        <w:t xml:space="preserve">. Essa é uma tese implícita na obra de Mário Ferreira dos Santos, que Albano Reis busca ressaltar. Infelizmente, essa perspectiva não está muito clara para muitos dos leitores de Mário Ferreira dos Santos e, em parte, isso se deve a própria organização editorial dos textos do filósofo brasileiro. Partir logo para o monumental pensamento metafísico de Mário Ferreira dos Santos sem passar pelo treinamento simbólico que torna concreta e sensível a ordem da realidade é o mesmo que desaguar num mero </w:t>
      </w:r>
      <w:proofErr w:type="spellStart"/>
      <w:r w:rsidRPr="00893DDE">
        <w:rPr>
          <w:rFonts w:ascii="Adobe Garamond Pro" w:eastAsia="Times New Roman" w:hAnsi="Adobe Garamond Pro" w:cs="Times New Roman"/>
          <w:color w:val="000000" w:themeColor="text1"/>
          <w:sz w:val="24"/>
          <w:szCs w:val="24"/>
          <w:bdr w:val="none" w:sz="0" w:space="0" w:color="auto" w:frame="1"/>
          <w:lang w:eastAsia="pt-BR"/>
        </w:rPr>
        <w:t>abstratismo</w:t>
      </w:r>
      <w:proofErr w:type="spellEnd"/>
      <w:r w:rsidRPr="00893DDE">
        <w:rPr>
          <w:rFonts w:ascii="Adobe Garamond Pro" w:eastAsia="Times New Roman" w:hAnsi="Adobe Garamond Pro" w:cs="Times New Roman"/>
          <w:color w:val="000000" w:themeColor="text1"/>
          <w:sz w:val="24"/>
          <w:szCs w:val="24"/>
          <w:bdr w:val="none" w:sz="0" w:space="0" w:color="auto" w:frame="1"/>
          <w:lang w:eastAsia="pt-BR"/>
        </w:rPr>
        <w:t xml:space="preserve"> lógico e formal – algo tão combatido por Mário Ferreira dos Santos como um mal da filosofia da nossa época. Por </w:t>
      </w:r>
      <w:r w:rsidRPr="00893DDE">
        <w:rPr>
          <w:rFonts w:ascii="Adobe Garamond Pro" w:eastAsia="Times New Roman" w:hAnsi="Adobe Garamond Pro" w:cs="Times New Roman"/>
          <w:color w:val="000000" w:themeColor="text1"/>
          <w:sz w:val="24"/>
          <w:szCs w:val="24"/>
          <w:bdr w:val="none" w:sz="0" w:space="0" w:color="auto" w:frame="1"/>
          <w:lang w:eastAsia="pt-BR"/>
        </w:rPr>
        <w:lastRenderedPageBreak/>
        <w:t>outro lado, iluminar as sombras da caverna é um simbolismo que, na tradição filosófica, remete ao mito da caverna de Platão. A luz entra aqui como símbolo da inteligibilidade, que torna possível – por meio da dialética – alcançar a verdadeira forma das coisas e os princípios que regem a estrutura da realidade.</w:t>
      </w:r>
    </w:p>
    <w:p w:rsidR="00893DDE" w:rsidRPr="00893DDE" w:rsidRDefault="00893DDE" w:rsidP="00893DDE">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893DDE" w:rsidRDefault="00893DDE" w:rsidP="00893DDE">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bookmarkStart w:id="5" w:name="Nota6"/>
      <w:r w:rsidRPr="00893DDE">
        <w:rPr>
          <w:rFonts w:ascii="Adobe Garamond Pro" w:eastAsia="Times New Roman" w:hAnsi="Adobe Garamond Pro" w:cs="Times New Roman"/>
          <w:color w:val="000000" w:themeColor="text1"/>
          <w:sz w:val="24"/>
          <w:szCs w:val="24"/>
          <w:bdr w:val="none" w:sz="0" w:space="0" w:color="auto" w:frame="1"/>
          <w:lang w:eastAsia="pt-BR"/>
        </w:rPr>
        <w:t>6.</w:t>
      </w:r>
      <w:bookmarkEnd w:id="5"/>
      <w:r w:rsidRPr="00893DDE">
        <w:rPr>
          <w:rFonts w:ascii="Adobe Garamond Pro" w:eastAsia="Times New Roman" w:hAnsi="Adobe Garamond Pro" w:cs="Times New Roman"/>
          <w:color w:val="000000" w:themeColor="text1"/>
          <w:sz w:val="24"/>
          <w:szCs w:val="24"/>
          <w:lang w:eastAsia="pt-BR"/>
        </w:rPr>
        <w:t> </w:t>
      </w:r>
      <w:r w:rsidRPr="00893DDE">
        <w:rPr>
          <w:rFonts w:ascii="Adobe Garamond Pro" w:eastAsia="Times New Roman" w:hAnsi="Adobe Garamond Pro" w:cs="Times New Roman"/>
          <w:color w:val="000000" w:themeColor="text1"/>
          <w:sz w:val="24"/>
          <w:szCs w:val="24"/>
          <w:bdr w:val="none" w:sz="0" w:space="0" w:color="auto" w:frame="1"/>
          <w:lang w:eastAsia="pt-BR"/>
        </w:rPr>
        <w:t>Aqui, mais uma vez, Albano Reis parece querer aproximar o pensamento de Mário Ferreira dos Santos ao dos místicos cristãos. A expressão “noite escura da alma” remete a São João da Cruz. Prometo escrever sobre isso num ensaio próximo. Há uma série de aspectos ligados a Saturno nos versos do Canto II. Saturno possui uma influência marcante sobre os filósofos. Isso também pode indicar que as revoluções de Saturno estejam presentes no momento atual vivido por Albano Reis, que deve possuir, hoje, por volta de 29 anos de idade.</w:t>
      </w:r>
    </w:p>
    <w:p w:rsidR="00893DDE" w:rsidRPr="00893DDE" w:rsidRDefault="00893DDE" w:rsidP="00893DDE">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893DDE" w:rsidRDefault="00893DDE" w:rsidP="00893DDE">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bookmarkStart w:id="6" w:name="Nota7"/>
      <w:r w:rsidRPr="00893DDE">
        <w:rPr>
          <w:rFonts w:ascii="Adobe Garamond Pro" w:eastAsia="Times New Roman" w:hAnsi="Adobe Garamond Pro" w:cs="Times New Roman"/>
          <w:color w:val="000000" w:themeColor="text1"/>
          <w:sz w:val="24"/>
          <w:szCs w:val="24"/>
          <w:bdr w:val="none" w:sz="0" w:space="0" w:color="auto" w:frame="1"/>
          <w:lang w:eastAsia="pt-BR"/>
        </w:rPr>
        <w:t>7.</w:t>
      </w:r>
      <w:bookmarkEnd w:id="6"/>
      <w:r w:rsidRPr="00893DDE">
        <w:rPr>
          <w:rFonts w:ascii="Adobe Garamond Pro" w:eastAsia="Times New Roman" w:hAnsi="Adobe Garamond Pro" w:cs="Times New Roman"/>
          <w:color w:val="000000" w:themeColor="text1"/>
          <w:sz w:val="24"/>
          <w:szCs w:val="24"/>
          <w:lang w:eastAsia="pt-BR"/>
        </w:rPr>
        <w:t> </w:t>
      </w:r>
      <w:r w:rsidRPr="00893DDE">
        <w:rPr>
          <w:rFonts w:ascii="Adobe Garamond Pro" w:eastAsia="Times New Roman" w:hAnsi="Adobe Garamond Pro" w:cs="Times New Roman"/>
          <w:color w:val="000000" w:themeColor="text1"/>
          <w:sz w:val="24"/>
          <w:szCs w:val="24"/>
          <w:bdr w:val="none" w:sz="0" w:space="0" w:color="auto" w:frame="1"/>
          <w:lang w:eastAsia="pt-BR"/>
        </w:rPr>
        <w:t xml:space="preserve">Algumas passagens deste Canto parecem sugerir técnicas para uma Arte Poética. Mas eu procuro compreender – dentro da proposta filosófica – essas passagens como a necessária estetização do mundo sobre a qual vai ser exercida a Via </w:t>
      </w:r>
      <w:proofErr w:type="spellStart"/>
      <w:r w:rsidRPr="00893DDE">
        <w:rPr>
          <w:rFonts w:ascii="Adobe Garamond Pro" w:eastAsia="Times New Roman" w:hAnsi="Adobe Garamond Pro" w:cs="Times New Roman"/>
          <w:color w:val="000000" w:themeColor="text1"/>
          <w:sz w:val="24"/>
          <w:szCs w:val="24"/>
          <w:bdr w:val="none" w:sz="0" w:space="0" w:color="auto" w:frame="1"/>
          <w:lang w:eastAsia="pt-BR"/>
        </w:rPr>
        <w:t>Symbolica</w:t>
      </w:r>
      <w:proofErr w:type="spellEnd"/>
      <w:r w:rsidRPr="00893DDE">
        <w:rPr>
          <w:rFonts w:ascii="Adobe Garamond Pro" w:eastAsia="Times New Roman" w:hAnsi="Adobe Garamond Pro" w:cs="Times New Roman"/>
          <w:color w:val="000000" w:themeColor="text1"/>
          <w:sz w:val="24"/>
          <w:szCs w:val="24"/>
          <w:bdr w:val="none" w:sz="0" w:space="0" w:color="auto" w:frame="1"/>
          <w:lang w:eastAsia="pt-BR"/>
        </w:rPr>
        <w:t>.</w:t>
      </w:r>
    </w:p>
    <w:p w:rsidR="00893DDE" w:rsidRPr="00893DDE" w:rsidRDefault="00893DDE" w:rsidP="00893DDE">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893DDE" w:rsidRDefault="00893DDE" w:rsidP="00893DDE">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bookmarkStart w:id="7" w:name="Nota8"/>
      <w:r w:rsidRPr="00893DDE">
        <w:rPr>
          <w:rFonts w:ascii="Adobe Garamond Pro" w:eastAsia="Times New Roman" w:hAnsi="Adobe Garamond Pro" w:cs="Times New Roman"/>
          <w:color w:val="000000" w:themeColor="text1"/>
          <w:sz w:val="24"/>
          <w:szCs w:val="24"/>
          <w:bdr w:val="none" w:sz="0" w:space="0" w:color="auto" w:frame="1"/>
          <w:lang w:eastAsia="pt-BR"/>
        </w:rPr>
        <w:t>8.</w:t>
      </w:r>
      <w:bookmarkEnd w:id="7"/>
      <w:r w:rsidRPr="00893DDE">
        <w:rPr>
          <w:rFonts w:ascii="Adobe Garamond Pro" w:eastAsia="Times New Roman" w:hAnsi="Adobe Garamond Pro" w:cs="Times New Roman"/>
          <w:color w:val="000000" w:themeColor="text1"/>
          <w:sz w:val="24"/>
          <w:szCs w:val="24"/>
          <w:lang w:eastAsia="pt-BR"/>
        </w:rPr>
        <w:t> </w:t>
      </w:r>
      <w:r w:rsidRPr="00893DDE">
        <w:rPr>
          <w:rFonts w:ascii="Adobe Garamond Pro" w:eastAsia="Times New Roman" w:hAnsi="Adobe Garamond Pro" w:cs="Times New Roman"/>
          <w:color w:val="000000" w:themeColor="text1"/>
          <w:sz w:val="24"/>
          <w:szCs w:val="24"/>
          <w:bdr w:val="none" w:sz="0" w:space="0" w:color="auto" w:frame="1"/>
          <w:lang w:eastAsia="pt-BR"/>
        </w:rPr>
        <w:t xml:space="preserve">Essa aproximação entre a Missa Católica e o Apocalipse foi muito bem apontada pelo teólogo Scott </w:t>
      </w:r>
      <w:proofErr w:type="spellStart"/>
      <w:r w:rsidRPr="00893DDE">
        <w:rPr>
          <w:rFonts w:ascii="Adobe Garamond Pro" w:eastAsia="Times New Roman" w:hAnsi="Adobe Garamond Pro" w:cs="Times New Roman"/>
          <w:color w:val="000000" w:themeColor="text1"/>
          <w:sz w:val="24"/>
          <w:szCs w:val="24"/>
          <w:bdr w:val="none" w:sz="0" w:space="0" w:color="auto" w:frame="1"/>
          <w:lang w:eastAsia="pt-BR"/>
        </w:rPr>
        <w:t>Hahn</w:t>
      </w:r>
      <w:proofErr w:type="spellEnd"/>
      <w:r w:rsidRPr="00893DDE">
        <w:rPr>
          <w:rFonts w:ascii="Adobe Garamond Pro" w:eastAsia="Times New Roman" w:hAnsi="Adobe Garamond Pro" w:cs="Times New Roman"/>
          <w:color w:val="000000" w:themeColor="text1"/>
          <w:sz w:val="24"/>
          <w:szCs w:val="24"/>
          <w:bdr w:val="none" w:sz="0" w:space="0" w:color="auto" w:frame="1"/>
          <w:lang w:eastAsia="pt-BR"/>
        </w:rPr>
        <w:t xml:space="preserve"> em O Banquete do Cordeiro, em que vemos, entre inúmeros aspectos interessantes, a analogia feita entre a Presença Real da Sagrada Eucaristia e a segunda volta do Nosso Senhor Jesus Cristo.</w:t>
      </w:r>
    </w:p>
    <w:p w:rsidR="00893DDE" w:rsidRPr="00893DDE" w:rsidRDefault="00893DDE" w:rsidP="00893DDE">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893DDE" w:rsidRDefault="00893DDE" w:rsidP="00893DDE">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bookmarkStart w:id="8" w:name="Nota9"/>
      <w:r w:rsidRPr="00893DDE">
        <w:rPr>
          <w:rFonts w:ascii="Adobe Garamond Pro" w:eastAsia="Times New Roman" w:hAnsi="Adobe Garamond Pro" w:cs="Times New Roman"/>
          <w:color w:val="000000" w:themeColor="text1"/>
          <w:sz w:val="24"/>
          <w:szCs w:val="24"/>
          <w:bdr w:val="none" w:sz="0" w:space="0" w:color="auto" w:frame="1"/>
          <w:lang w:eastAsia="pt-BR"/>
        </w:rPr>
        <w:t>9.</w:t>
      </w:r>
      <w:bookmarkEnd w:id="8"/>
      <w:r w:rsidRPr="00893DDE">
        <w:rPr>
          <w:rFonts w:ascii="Adobe Garamond Pro" w:eastAsia="Times New Roman" w:hAnsi="Adobe Garamond Pro" w:cs="Times New Roman"/>
          <w:color w:val="000000" w:themeColor="text1"/>
          <w:sz w:val="24"/>
          <w:szCs w:val="24"/>
          <w:lang w:eastAsia="pt-BR"/>
        </w:rPr>
        <w:t> </w:t>
      </w:r>
      <w:r w:rsidRPr="00893DDE">
        <w:rPr>
          <w:rFonts w:ascii="Adobe Garamond Pro" w:eastAsia="Times New Roman" w:hAnsi="Adobe Garamond Pro" w:cs="Times New Roman"/>
          <w:color w:val="000000" w:themeColor="text1"/>
          <w:sz w:val="24"/>
          <w:szCs w:val="24"/>
          <w:bdr w:val="none" w:sz="0" w:space="0" w:color="auto" w:frame="1"/>
          <w:lang w:eastAsia="pt-BR"/>
        </w:rPr>
        <w:t xml:space="preserve">O Amor dos místicos (o amor que transfigura) existe aqui, obviamente, como uma expressão real do Amor de Deus. O que há de muito interessante neste ponto é que Albano Reis não toma a natureza como substituta da presença do ser, como fazem os românticos. A linguagem simbólica conduz aqui a </w:t>
      </w:r>
      <w:proofErr w:type="gramStart"/>
      <w:r w:rsidRPr="00893DDE">
        <w:rPr>
          <w:rFonts w:ascii="Adobe Garamond Pro" w:eastAsia="Times New Roman" w:hAnsi="Adobe Garamond Pro" w:cs="Times New Roman"/>
          <w:color w:val="000000" w:themeColor="text1"/>
          <w:sz w:val="24"/>
          <w:szCs w:val="24"/>
          <w:bdr w:val="none" w:sz="0" w:space="0" w:color="auto" w:frame="1"/>
          <w:lang w:eastAsia="pt-BR"/>
        </w:rPr>
        <w:t>um outro</w:t>
      </w:r>
      <w:proofErr w:type="gramEnd"/>
      <w:r w:rsidRPr="00893DDE">
        <w:rPr>
          <w:rFonts w:ascii="Adobe Garamond Pro" w:eastAsia="Times New Roman" w:hAnsi="Adobe Garamond Pro" w:cs="Times New Roman"/>
          <w:color w:val="000000" w:themeColor="text1"/>
          <w:sz w:val="24"/>
          <w:szCs w:val="24"/>
          <w:bdr w:val="none" w:sz="0" w:space="0" w:color="auto" w:frame="1"/>
          <w:lang w:eastAsia="pt-BR"/>
        </w:rPr>
        <w:t xml:space="preserve"> plano de realidade, e a ordem cósmica existe apenas dentro das Leis Eternas. Assim como São Tomás de Aquino, Mário Ferreira dos Santos tende a tomar a filosofia da natureza um sinônimo de teologia simbólica e não uma expressão metafísica e absoluta.</w:t>
      </w:r>
    </w:p>
    <w:p w:rsidR="00893DDE" w:rsidRPr="00893DDE" w:rsidRDefault="00893DDE" w:rsidP="00893DDE">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893DDE" w:rsidRDefault="00893DDE" w:rsidP="00893DDE">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bookmarkStart w:id="9" w:name="Nota10"/>
      <w:r w:rsidRPr="00893DDE">
        <w:rPr>
          <w:rFonts w:ascii="Adobe Garamond Pro" w:eastAsia="Times New Roman" w:hAnsi="Adobe Garamond Pro" w:cs="Times New Roman"/>
          <w:color w:val="000000" w:themeColor="text1"/>
          <w:sz w:val="24"/>
          <w:szCs w:val="24"/>
          <w:bdr w:val="none" w:sz="0" w:space="0" w:color="auto" w:frame="1"/>
          <w:lang w:eastAsia="pt-BR"/>
        </w:rPr>
        <w:t>10.</w:t>
      </w:r>
      <w:bookmarkEnd w:id="9"/>
      <w:r w:rsidRPr="00893DDE">
        <w:rPr>
          <w:rFonts w:ascii="Adobe Garamond Pro" w:eastAsia="Times New Roman" w:hAnsi="Adobe Garamond Pro" w:cs="Times New Roman"/>
          <w:color w:val="000000" w:themeColor="text1"/>
          <w:sz w:val="24"/>
          <w:szCs w:val="24"/>
          <w:lang w:eastAsia="pt-BR"/>
        </w:rPr>
        <w:t> </w:t>
      </w:r>
      <w:r w:rsidRPr="00893DDE">
        <w:rPr>
          <w:rFonts w:ascii="Adobe Garamond Pro" w:eastAsia="Times New Roman" w:hAnsi="Adobe Garamond Pro" w:cs="Times New Roman"/>
          <w:color w:val="000000" w:themeColor="text1"/>
          <w:sz w:val="24"/>
          <w:szCs w:val="24"/>
          <w:bdr w:val="none" w:sz="0" w:space="0" w:color="auto" w:frame="1"/>
          <w:lang w:eastAsia="pt-BR"/>
        </w:rPr>
        <w:t>O Palácio da Memória e Transcendência certamente é uma evocação agostiniana. O método da memória em filosofia possui em Santo Agostinho uma de suas mais altas realizações. O Palácio da Memória e Transcendência muito se assemelha também ao centro da autoconsciência humana, que é o sacrário onde o filósofo se confessa e fala com Deus.</w:t>
      </w:r>
    </w:p>
    <w:p w:rsidR="00893DDE" w:rsidRPr="00893DDE" w:rsidRDefault="00893DDE" w:rsidP="00893DDE">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893DDE" w:rsidRDefault="00893DDE" w:rsidP="00893DDE">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bookmarkStart w:id="10" w:name="Nota11"/>
      <w:r w:rsidRPr="00893DDE">
        <w:rPr>
          <w:rFonts w:ascii="Adobe Garamond Pro" w:eastAsia="Times New Roman" w:hAnsi="Adobe Garamond Pro" w:cs="Times New Roman"/>
          <w:color w:val="000000" w:themeColor="text1"/>
          <w:sz w:val="24"/>
          <w:szCs w:val="24"/>
          <w:bdr w:val="none" w:sz="0" w:space="0" w:color="auto" w:frame="1"/>
          <w:lang w:eastAsia="pt-BR"/>
        </w:rPr>
        <w:t>11.</w:t>
      </w:r>
      <w:bookmarkEnd w:id="10"/>
      <w:r w:rsidRPr="00893DDE">
        <w:rPr>
          <w:rFonts w:ascii="Adobe Garamond Pro" w:eastAsia="Times New Roman" w:hAnsi="Adobe Garamond Pro" w:cs="Times New Roman"/>
          <w:color w:val="000000" w:themeColor="text1"/>
          <w:sz w:val="24"/>
          <w:szCs w:val="24"/>
          <w:lang w:eastAsia="pt-BR"/>
        </w:rPr>
        <w:t> </w:t>
      </w:r>
      <w:r w:rsidRPr="00893DDE">
        <w:rPr>
          <w:rFonts w:ascii="Adobe Garamond Pro" w:eastAsia="Times New Roman" w:hAnsi="Adobe Garamond Pro" w:cs="Times New Roman"/>
          <w:color w:val="000000" w:themeColor="text1"/>
          <w:sz w:val="24"/>
          <w:szCs w:val="24"/>
          <w:bdr w:val="none" w:sz="0" w:space="0" w:color="auto" w:frame="1"/>
          <w:lang w:eastAsia="pt-BR"/>
        </w:rPr>
        <w:t>Como explica Mário Ferreira dos Santos em Tratado de Simbólica:</w:t>
      </w:r>
    </w:p>
    <w:p w:rsidR="00893DDE" w:rsidRDefault="00893DDE" w:rsidP="00893DDE">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r w:rsidRPr="00893DDE">
        <w:rPr>
          <w:rFonts w:ascii="Adobe Garamond Pro" w:eastAsia="Times New Roman" w:hAnsi="Adobe Garamond Pro" w:cs="Times New Roman"/>
          <w:color w:val="000000" w:themeColor="text1"/>
          <w:sz w:val="24"/>
          <w:szCs w:val="24"/>
          <w:bdr w:val="none" w:sz="0" w:space="0" w:color="auto" w:frame="1"/>
          <w:lang w:eastAsia="pt-BR"/>
        </w:rPr>
        <w:br/>
        <w:t xml:space="preserve">“A transcendência absoluta do ser não exclui a imanência total, porque todo ser finito, enquanto tal, não é o ser transcendente, mas é ser, e do ser, e a sua </w:t>
      </w:r>
      <w:proofErr w:type="spellStart"/>
      <w:r w:rsidRPr="00893DDE">
        <w:rPr>
          <w:rFonts w:ascii="Adobe Garamond Pro" w:eastAsia="Times New Roman" w:hAnsi="Adobe Garamond Pro" w:cs="Times New Roman"/>
          <w:color w:val="000000" w:themeColor="text1"/>
          <w:sz w:val="24"/>
          <w:szCs w:val="24"/>
          <w:bdr w:val="none" w:sz="0" w:space="0" w:color="auto" w:frame="1"/>
          <w:lang w:eastAsia="pt-BR"/>
        </w:rPr>
        <w:t>finitude</w:t>
      </w:r>
      <w:proofErr w:type="spellEnd"/>
      <w:r w:rsidRPr="00893DDE">
        <w:rPr>
          <w:rFonts w:ascii="Adobe Garamond Pro" w:eastAsia="Times New Roman" w:hAnsi="Adobe Garamond Pro" w:cs="Times New Roman"/>
          <w:color w:val="000000" w:themeColor="text1"/>
          <w:sz w:val="24"/>
          <w:szCs w:val="24"/>
          <w:bdr w:val="none" w:sz="0" w:space="0" w:color="auto" w:frame="1"/>
          <w:lang w:eastAsia="pt-BR"/>
        </w:rPr>
        <w:t xml:space="preserve"> não exclui a </w:t>
      </w:r>
      <w:proofErr w:type="spellStart"/>
      <w:r w:rsidRPr="00893DDE">
        <w:rPr>
          <w:rFonts w:ascii="Adobe Garamond Pro" w:eastAsia="Times New Roman" w:hAnsi="Adobe Garamond Pro" w:cs="Times New Roman"/>
          <w:color w:val="000000" w:themeColor="text1"/>
          <w:sz w:val="24"/>
          <w:szCs w:val="24"/>
          <w:bdr w:val="none" w:sz="0" w:space="0" w:color="auto" w:frame="1"/>
          <w:lang w:eastAsia="pt-BR"/>
        </w:rPr>
        <w:t>infinitude</w:t>
      </w:r>
      <w:proofErr w:type="spellEnd"/>
      <w:r w:rsidRPr="00893DDE">
        <w:rPr>
          <w:rFonts w:ascii="Adobe Garamond Pro" w:eastAsia="Times New Roman" w:hAnsi="Adobe Garamond Pro" w:cs="Times New Roman"/>
          <w:color w:val="000000" w:themeColor="text1"/>
          <w:sz w:val="24"/>
          <w:szCs w:val="24"/>
          <w:bdr w:val="none" w:sz="0" w:space="0" w:color="auto" w:frame="1"/>
          <w:lang w:eastAsia="pt-BR"/>
        </w:rPr>
        <w:t xml:space="preserve">, porque </w:t>
      </w:r>
      <w:proofErr w:type="gramStart"/>
      <w:r w:rsidRPr="00893DDE">
        <w:rPr>
          <w:rFonts w:ascii="Adobe Garamond Pro" w:eastAsia="Times New Roman" w:hAnsi="Adobe Garamond Pro" w:cs="Times New Roman"/>
          <w:color w:val="000000" w:themeColor="text1"/>
          <w:sz w:val="24"/>
          <w:szCs w:val="24"/>
          <w:bdr w:val="none" w:sz="0" w:space="0" w:color="auto" w:frame="1"/>
          <w:lang w:eastAsia="pt-BR"/>
        </w:rPr>
        <w:t>desta ele</w:t>
      </w:r>
      <w:proofErr w:type="gramEnd"/>
      <w:r w:rsidRPr="00893DDE">
        <w:rPr>
          <w:rFonts w:ascii="Adobe Garamond Pro" w:eastAsia="Times New Roman" w:hAnsi="Adobe Garamond Pro" w:cs="Times New Roman"/>
          <w:color w:val="000000" w:themeColor="text1"/>
          <w:sz w:val="24"/>
          <w:szCs w:val="24"/>
          <w:bdr w:val="none" w:sz="0" w:space="0" w:color="auto" w:frame="1"/>
          <w:lang w:eastAsia="pt-BR"/>
        </w:rPr>
        <w:t xml:space="preserve"> depende. Tudo quanto é, no ser é do ser, e o que é finito participa desse Ser sem que o seja em toda a plenitude”.</w:t>
      </w:r>
    </w:p>
    <w:p w:rsidR="00893DDE" w:rsidRPr="00893DDE" w:rsidRDefault="00893DDE" w:rsidP="00893DDE">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893DDE" w:rsidRDefault="00893DDE" w:rsidP="00893DDE">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bookmarkStart w:id="11" w:name="Nota12"/>
      <w:r w:rsidRPr="00893DDE">
        <w:rPr>
          <w:rFonts w:ascii="Adobe Garamond Pro" w:eastAsia="Times New Roman" w:hAnsi="Adobe Garamond Pro" w:cs="Times New Roman"/>
          <w:color w:val="000000" w:themeColor="text1"/>
          <w:sz w:val="24"/>
          <w:szCs w:val="24"/>
          <w:bdr w:val="none" w:sz="0" w:space="0" w:color="auto" w:frame="1"/>
          <w:lang w:eastAsia="pt-BR"/>
        </w:rPr>
        <w:t>12.</w:t>
      </w:r>
      <w:bookmarkEnd w:id="11"/>
      <w:r w:rsidRPr="00893DDE">
        <w:rPr>
          <w:rFonts w:ascii="Adobe Garamond Pro" w:eastAsia="Times New Roman" w:hAnsi="Adobe Garamond Pro" w:cs="Times New Roman"/>
          <w:color w:val="000000" w:themeColor="text1"/>
          <w:sz w:val="24"/>
          <w:szCs w:val="24"/>
          <w:lang w:eastAsia="pt-BR"/>
        </w:rPr>
        <w:t> </w:t>
      </w:r>
      <w:r w:rsidRPr="00893DDE">
        <w:rPr>
          <w:rFonts w:ascii="Adobe Garamond Pro" w:eastAsia="Times New Roman" w:hAnsi="Adobe Garamond Pro" w:cs="Times New Roman"/>
          <w:color w:val="000000" w:themeColor="text1"/>
          <w:sz w:val="24"/>
          <w:szCs w:val="24"/>
          <w:bdr w:val="none" w:sz="0" w:space="0" w:color="auto" w:frame="1"/>
          <w:lang w:eastAsia="pt-BR"/>
        </w:rPr>
        <w:t xml:space="preserve">A analogia entre o planeta e a lei eterna (cujo símbolo máximo neste Canto é o encontro cardinal entre o número e a estrela) consiste em integrar a ordem cósmica à ordem divina. Integração essa que não se desfaz em um só momento, mas que o símbolo ajuda a </w:t>
      </w:r>
      <w:r w:rsidRPr="00893DDE">
        <w:rPr>
          <w:rFonts w:ascii="Adobe Garamond Pro" w:eastAsia="Times New Roman" w:hAnsi="Adobe Garamond Pro" w:cs="Times New Roman"/>
          <w:color w:val="000000" w:themeColor="text1"/>
          <w:sz w:val="24"/>
          <w:szCs w:val="24"/>
          <w:bdr w:val="none" w:sz="0" w:space="0" w:color="auto" w:frame="1"/>
          <w:lang w:eastAsia="pt-BR"/>
        </w:rPr>
        <w:lastRenderedPageBreak/>
        <w:t xml:space="preserve">unificar no pensamento. No Canto IV, na quarta direção da Via </w:t>
      </w:r>
      <w:proofErr w:type="spellStart"/>
      <w:r w:rsidRPr="00893DDE">
        <w:rPr>
          <w:rFonts w:ascii="Adobe Garamond Pro" w:eastAsia="Times New Roman" w:hAnsi="Adobe Garamond Pro" w:cs="Times New Roman"/>
          <w:color w:val="000000" w:themeColor="text1"/>
          <w:sz w:val="24"/>
          <w:szCs w:val="24"/>
          <w:bdr w:val="none" w:sz="0" w:space="0" w:color="auto" w:frame="1"/>
          <w:lang w:eastAsia="pt-BR"/>
        </w:rPr>
        <w:t>Symbolica</w:t>
      </w:r>
      <w:proofErr w:type="spellEnd"/>
      <w:r w:rsidRPr="00893DDE">
        <w:rPr>
          <w:rFonts w:ascii="Adobe Garamond Pro" w:eastAsia="Times New Roman" w:hAnsi="Adobe Garamond Pro" w:cs="Times New Roman"/>
          <w:color w:val="000000" w:themeColor="text1"/>
          <w:sz w:val="24"/>
          <w:szCs w:val="24"/>
          <w:bdr w:val="none" w:sz="0" w:space="0" w:color="auto" w:frame="1"/>
          <w:lang w:eastAsia="pt-BR"/>
        </w:rPr>
        <w:t>, há uma descrição detalhada de Albano Reis de cada uma das Leis Eternas de Mário Ferreira dos Santos.</w:t>
      </w:r>
    </w:p>
    <w:p w:rsidR="00893DDE" w:rsidRPr="00893DDE" w:rsidRDefault="00893DDE" w:rsidP="00893DDE">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893DDE" w:rsidRDefault="00893DDE" w:rsidP="00893DDE">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bookmarkStart w:id="12" w:name="Nota13"/>
      <w:r w:rsidRPr="00893DDE">
        <w:rPr>
          <w:rFonts w:ascii="Adobe Garamond Pro" w:eastAsia="Times New Roman" w:hAnsi="Adobe Garamond Pro" w:cs="Times New Roman"/>
          <w:color w:val="000000" w:themeColor="text1"/>
          <w:sz w:val="24"/>
          <w:szCs w:val="24"/>
          <w:bdr w:val="none" w:sz="0" w:space="0" w:color="auto" w:frame="1"/>
          <w:lang w:eastAsia="pt-BR"/>
        </w:rPr>
        <w:t>13.</w:t>
      </w:r>
      <w:bookmarkEnd w:id="12"/>
      <w:r w:rsidRPr="00893DDE">
        <w:rPr>
          <w:rFonts w:ascii="Adobe Garamond Pro" w:eastAsia="Times New Roman" w:hAnsi="Adobe Garamond Pro" w:cs="Times New Roman"/>
          <w:color w:val="000000" w:themeColor="text1"/>
          <w:sz w:val="24"/>
          <w:szCs w:val="24"/>
          <w:lang w:eastAsia="pt-BR"/>
        </w:rPr>
        <w:t> </w:t>
      </w:r>
      <w:r w:rsidRPr="00893DDE">
        <w:rPr>
          <w:rFonts w:ascii="Adobe Garamond Pro" w:eastAsia="Times New Roman" w:hAnsi="Adobe Garamond Pro" w:cs="Times New Roman"/>
          <w:color w:val="000000" w:themeColor="text1"/>
          <w:sz w:val="24"/>
          <w:szCs w:val="24"/>
          <w:bdr w:val="none" w:sz="0" w:space="0" w:color="auto" w:frame="1"/>
          <w:lang w:eastAsia="pt-BR"/>
        </w:rPr>
        <w:t xml:space="preserve">“A </w:t>
      </w:r>
      <w:proofErr w:type="spellStart"/>
      <w:r w:rsidRPr="00893DDE">
        <w:rPr>
          <w:rFonts w:ascii="Adobe Garamond Pro" w:eastAsia="Times New Roman" w:hAnsi="Adobe Garamond Pro" w:cs="Times New Roman"/>
          <w:color w:val="000000" w:themeColor="text1"/>
          <w:sz w:val="24"/>
          <w:szCs w:val="24"/>
          <w:bdr w:val="none" w:sz="0" w:space="0" w:color="auto" w:frame="1"/>
          <w:lang w:eastAsia="pt-BR"/>
        </w:rPr>
        <w:t>dialéctica</w:t>
      </w:r>
      <w:proofErr w:type="spellEnd"/>
      <w:r w:rsidRPr="00893DDE">
        <w:rPr>
          <w:rFonts w:ascii="Adobe Garamond Pro" w:eastAsia="Times New Roman" w:hAnsi="Adobe Garamond Pro" w:cs="Times New Roman"/>
          <w:color w:val="000000" w:themeColor="text1"/>
          <w:sz w:val="24"/>
          <w:szCs w:val="24"/>
          <w:bdr w:val="none" w:sz="0" w:space="0" w:color="auto" w:frame="1"/>
          <w:lang w:eastAsia="pt-BR"/>
        </w:rPr>
        <w:t xml:space="preserve"> funda-se, portanto, na unidade do ser e também na unidade da inteligência, como um poder, cujo </w:t>
      </w:r>
      <w:proofErr w:type="spellStart"/>
      <w:r w:rsidRPr="00893DDE">
        <w:rPr>
          <w:rFonts w:ascii="Adobe Garamond Pro" w:eastAsia="Times New Roman" w:hAnsi="Adobe Garamond Pro" w:cs="Times New Roman"/>
          <w:color w:val="000000" w:themeColor="text1"/>
          <w:sz w:val="24"/>
          <w:szCs w:val="24"/>
          <w:bdr w:val="none" w:sz="0" w:space="0" w:color="auto" w:frame="1"/>
          <w:lang w:eastAsia="pt-BR"/>
        </w:rPr>
        <w:t>objecto</w:t>
      </w:r>
      <w:proofErr w:type="spellEnd"/>
      <w:r w:rsidRPr="00893DDE">
        <w:rPr>
          <w:rFonts w:ascii="Adobe Garamond Pro" w:eastAsia="Times New Roman" w:hAnsi="Adobe Garamond Pro" w:cs="Times New Roman"/>
          <w:color w:val="000000" w:themeColor="text1"/>
          <w:sz w:val="24"/>
          <w:szCs w:val="24"/>
          <w:bdr w:val="none" w:sz="0" w:space="0" w:color="auto" w:frame="1"/>
          <w:lang w:eastAsia="pt-BR"/>
        </w:rPr>
        <w:t xml:space="preserve"> natural é o ser. A unidade do ser afirma sua imanência absoluta em toda a multiplicidade, e </w:t>
      </w:r>
      <w:proofErr w:type="gramStart"/>
      <w:r w:rsidRPr="00893DDE">
        <w:rPr>
          <w:rFonts w:ascii="Adobe Garamond Pro" w:eastAsia="Times New Roman" w:hAnsi="Adobe Garamond Pro" w:cs="Times New Roman"/>
          <w:color w:val="000000" w:themeColor="text1"/>
          <w:sz w:val="24"/>
          <w:szCs w:val="24"/>
          <w:bdr w:val="none" w:sz="0" w:space="0" w:color="auto" w:frame="1"/>
          <w:lang w:eastAsia="pt-BR"/>
        </w:rPr>
        <w:t>é expressada</w:t>
      </w:r>
      <w:proofErr w:type="gramEnd"/>
      <w:r w:rsidRPr="00893DDE">
        <w:rPr>
          <w:rFonts w:ascii="Adobe Garamond Pro" w:eastAsia="Times New Roman" w:hAnsi="Adobe Garamond Pro" w:cs="Times New Roman"/>
          <w:color w:val="000000" w:themeColor="text1"/>
          <w:sz w:val="24"/>
          <w:szCs w:val="24"/>
          <w:bdr w:val="none" w:sz="0" w:space="0" w:color="auto" w:frame="1"/>
          <w:lang w:eastAsia="pt-BR"/>
        </w:rPr>
        <w:t xml:space="preserve"> pelos nossos esquemas. O ser transcendental é imanente a todo ser, e em todo o modo de ser, e é através da multiplicidade que a </w:t>
      </w:r>
      <w:proofErr w:type="spellStart"/>
      <w:r w:rsidRPr="00893DDE">
        <w:rPr>
          <w:rFonts w:ascii="Adobe Garamond Pro" w:eastAsia="Times New Roman" w:hAnsi="Adobe Garamond Pro" w:cs="Times New Roman"/>
          <w:color w:val="000000" w:themeColor="text1"/>
          <w:sz w:val="24"/>
          <w:szCs w:val="24"/>
          <w:bdr w:val="none" w:sz="0" w:space="0" w:color="auto" w:frame="1"/>
          <w:lang w:eastAsia="pt-BR"/>
        </w:rPr>
        <w:t>dialéctica</w:t>
      </w:r>
      <w:proofErr w:type="spellEnd"/>
      <w:r w:rsidRPr="00893DDE">
        <w:rPr>
          <w:rFonts w:ascii="Adobe Garamond Pro" w:eastAsia="Times New Roman" w:hAnsi="Adobe Garamond Pro" w:cs="Times New Roman"/>
          <w:color w:val="000000" w:themeColor="text1"/>
          <w:sz w:val="24"/>
          <w:szCs w:val="24"/>
          <w:bdr w:val="none" w:sz="0" w:space="0" w:color="auto" w:frame="1"/>
          <w:lang w:eastAsia="pt-BR"/>
        </w:rPr>
        <w:t xml:space="preserve"> o alcança”. Mário Ferreira dos Santos, em Tratado de Simbólica.</w:t>
      </w:r>
    </w:p>
    <w:p w:rsidR="00893DDE" w:rsidRPr="00893DDE" w:rsidRDefault="00893DDE" w:rsidP="00893DDE">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893DDE" w:rsidRDefault="00893DDE" w:rsidP="00893DDE">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bookmarkStart w:id="13" w:name="Nota14"/>
      <w:r w:rsidRPr="00893DDE">
        <w:rPr>
          <w:rFonts w:ascii="Adobe Garamond Pro" w:eastAsia="Times New Roman" w:hAnsi="Adobe Garamond Pro" w:cs="Times New Roman"/>
          <w:color w:val="000000" w:themeColor="text1"/>
          <w:sz w:val="24"/>
          <w:szCs w:val="24"/>
          <w:bdr w:val="none" w:sz="0" w:space="0" w:color="auto" w:frame="1"/>
          <w:lang w:eastAsia="pt-BR"/>
        </w:rPr>
        <w:t>14.</w:t>
      </w:r>
      <w:bookmarkEnd w:id="13"/>
      <w:r w:rsidRPr="00893DDE">
        <w:rPr>
          <w:rFonts w:ascii="Adobe Garamond Pro" w:eastAsia="Times New Roman" w:hAnsi="Adobe Garamond Pro" w:cs="Times New Roman"/>
          <w:color w:val="000000" w:themeColor="text1"/>
          <w:sz w:val="24"/>
          <w:szCs w:val="24"/>
          <w:lang w:eastAsia="pt-BR"/>
        </w:rPr>
        <w:t> </w:t>
      </w:r>
      <w:r w:rsidRPr="00893DDE">
        <w:rPr>
          <w:rFonts w:ascii="Adobe Garamond Pro" w:eastAsia="Times New Roman" w:hAnsi="Adobe Garamond Pro" w:cs="Times New Roman"/>
          <w:color w:val="000000" w:themeColor="text1"/>
          <w:sz w:val="24"/>
          <w:szCs w:val="24"/>
          <w:bdr w:val="none" w:sz="0" w:space="0" w:color="auto" w:frame="1"/>
          <w:lang w:eastAsia="pt-BR"/>
        </w:rPr>
        <w:t>Entre múltiplas analogias do Quaternário, Albano Reis está se referindo, obviamente, aos quatro vértices da cruz, as quatro fases da lua, aos quatro mistérios sagrados e às quatro estações do ano. Mário interessou-se muito por essa simbólica, a ponto de fazer dela um de seus critérios para o estudo comparativo das grandes religiões.</w:t>
      </w:r>
    </w:p>
    <w:p w:rsidR="00893DDE" w:rsidRPr="00893DDE" w:rsidRDefault="00893DDE" w:rsidP="00893DDE">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893DDE" w:rsidRDefault="00893DDE" w:rsidP="00893DDE">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bookmarkStart w:id="14" w:name="Nota15"/>
      <w:r w:rsidRPr="00893DDE">
        <w:rPr>
          <w:rFonts w:ascii="Adobe Garamond Pro" w:eastAsia="Times New Roman" w:hAnsi="Adobe Garamond Pro" w:cs="Times New Roman"/>
          <w:color w:val="000000" w:themeColor="text1"/>
          <w:sz w:val="24"/>
          <w:szCs w:val="24"/>
          <w:bdr w:val="none" w:sz="0" w:space="0" w:color="auto" w:frame="1"/>
          <w:lang w:eastAsia="pt-BR"/>
        </w:rPr>
        <w:t>15.</w:t>
      </w:r>
      <w:bookmarkEnd w:id="14"/>
      <w:r w:rsidRPr="00893DDE">
        <w:rPr>
          <w:rFonts w:ascii="Adobe Garamond Pro" w:eastAsia="Times New Roman" w:hAnsi="Adobe Garamond Pro" w:cs="Times New Roman"/>
          <w:color w:val="000000" w:themeColor="text1"/>
          <w:sz w:val="24"/>
          <w:szCs w:val="24"/>
          <w:lang w:eastAsia="pt-BR"/>
        </w:rPr>
        <w:t> </w:t>
      </w:r>
      <w:r w:rsidRPr="00893DDE">
        <w:rPr>
          <w:rFonts w:ascii="Adobe Garamond Pro" w:eastAsia="Times New Roman" w:hAnsi="Adobe Garamond Pro" w:cs="Times New Roman"/>
          <w:color w:val="000000" w:themeColor="text1"/>
          <w:sz w:val="24"/>
          <w:szCs w:val="24"/>
          <w:bdr w:val="none" w:sz="0" w:space="0" w:color="auto" w:frame="1"/>
          <w:lang w:eastAsia="pt-BR"/>
        </w:rPr>
        <w:t xml:space="preserve">Paralelo tecido entre a Década Sagrada dos </w:t>
      </w:r>
      <w:proofErr w:type="spellStart"/>
      <w:r w:rsidRPr="00893DDE">
        <w:rPr>
          <w:rFonts w:ascii="Adobe Garamond Pro" w:eastAsia="Times New Roman" w:hAnsi="Adobe Garamond Pro" w:cs="Times New Roman"/>
          <w:color w:val="000000" w:themeColor="text1"/>
          <w:sz w:val="24"/>
          <w:szCs w:val="24"/>
          <w:bdr w:val="none" w:sz="0" w:space="0" w:color="auto" w:frame="1"/>
          <w:lang w:eastAsia="pt-BR"/>
        </w:rPr>
        <w:t>Pitagóricos</w:t>
      </w:r>
      <w:proofErr w:type="spellEnd"/>
      <w:r w:rsidRPr="00893DDE">
        <w:rPr>
          <w:rFonts w:ascii="Adobe Garamond Pro" w:eastAsia="Times New Roman" w:hAnsi="Adobe Garamond Pro" w:cs="Times New Roman"/>
          <w:color w:val="000000" w:themeColor="text1"/>
          <w:sz w:val="24"/>
          <w:szCs w:val="24"/>
          <w:bdr w:val="none" w:sz="0" w:space="0" w:color="auto" w:frame="1"/>
          <w:lang w:eastAsia="pt-BR"/>
        </w:rPr>
        <w:t xml:space="preserve"> e a Árvore da Vida da tradição mística judaica.</w:t>
      </w:r>
    </w:p>
    <w:p w:rsidR="00893DDE" w:rsidRPr="00893DDE" w:rsidRDefault="00893DDE" w:rsidP="00893DDE">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893DDE" w:rsidRDefault="00893DDE" w:rsidP="00893DDE">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bookmarkStart w:id="15" w:name="Nota16"/>
      <w:r w:rsidRPr="00893DDE">
        <w:rPr>
          <w:rFonts w:ascii="Adobe Garamond Pro" w:eastAsia="Times New Roman" w:hAnsi="Adobe Garamond Pro" w:cs="Times New Roman"/>
          <w:color w:val="000000" w:themeColor="text1"/>
          <w:sz w:val="24"/>
          <w:szCs w:val="24"/>
          <w:bdr w:val="none" w:sz="0" w:space="0" w:color="auto" w:frame="1"/>
          <w:lang w:eastAsia="pt-BR"/>
        </w:rPr>
        <w:t>16.</w:t>
      </w:r>
      <w:bookmarkEnd w:id="15"/>
      <w:r w:rsidRPr="00893DDE">
        <w:rPr>
          <w:rFonts w:ascii="Adobe Garamond Pro" w:eastAsia="Times New Roman" w:hAnsi="Adobe Garamond Pro" w:cs="Times New Roman"/>
          <w:color w:val="000000" w:themeColor="text1"/>
          <w:sz w:val="24"/>
          <w:szCs w:val="24"/>
          <w:lang w:eastAsia="pt-BR"/>
        </w:rPr>
        <w:t> </w:t>
      </w:r>
      <w:r w:rsidRPr="00893DDE">
        <w:rPr>
          <w:rFonts w:ascii="Adobe Garamond Pro" w:eastAsia="Times New Roman" w:hAnsi="Adobe Garamond Pro" w:cs="Times New Roman"/>
          <w:color w:val="000000" w:themeColor="text1"/>
          <w:sz w:val="24"/>
          <w:szCs w:val="24"/>
          <w:bdr w:val="none" w:sz="0" w:space="0" w:color="auto" w:frame="1"/>
          <w:lang w:eastAsia="pt-BR"/>
        </w:rPr>
        <w:t xml:space="preserve">O curioso é que o poema prometia quatro direções para uma Via </w:t>
      </w:r>
      <w:proofErr w:type="spellStart"/>
      <w:r w:rsidRPr="00893DDE">
        <w:rPr>
          <w:rFonts w:ascii="Adobe Garamond Pro" w:eastAsia="Times New Roman" w:hAnsi="Adobe Garamond Pro" w:cs="Times New Roman"/>
          <w:color w:val="000000" w:themeColor="text1"/>
          <w:sz w:val="24"/>
          <w:szCs w:val="24"/>
          <w:bdr w:val="none" w:sz="0" w:space="0" w:color="auto" w:frame="1"/>
          <w:lang w:eastAsia="pt-BR"/>
        </w:rPr>
        <w:t>Symbolica</w:t>
      </w:r>
      <w:proofErr w:type="spellEnd"/>
      <w:r w:rsidRPr="00893DDE">
        <w:rPr>
          <w:rFonts w:ascii="Adobe Garamond Pro" w:eastAsia="Times New Roman" w:hAnsi="Adobe Garamond Pro" w:cs="Times New Roman"/>
          <w:color w:val="000000" w:themeColor="text1"/>
          <w:sz w:val="24"/>
          <w:szCs w:val="24"/>
          <w:bdr w:val="none" w:sz="0" w:space="0" w:color="auto" w:frame="1"/>
          <w:lang w:eastAsia="pt-BR"/>
        </w:rPr>
        <w:t xml:space="preserve"> e é concluído com uma Quinta Via.  Essa é a mesma Quinta Via utilizada por São Tomás de Aquino para demonstrar a existência de Deus.</w:t>
      </w:r>
    </w:p>
    <w:p w:rsidR="00893DDE" w:rsidRPr="00893DDE" w:rsidRDefault="00893DDE" w:rsidP="00893DDE">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893DDE" w:rsidRDefault="00893DDE" w:rsidP="00893DDE">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bookmarkStart w:id="16" w:name="Nota17"/>
      <w:r w:rsidRPr="00893DDE">
        <w:rPr>
          <w:rFonts w:ascii="Adobe Garamond Pro" w:eastAsia="Times New Roman" w:hAnsi="Adobe Garamond Pro" w:cs="Times New Roman"/>
          <w:color w:val="000000" w:themeColor="text1"/>
          <w:sz w:val="24"/>
          <w:szCs w:val="24"/>
          <w:bdr w:val="none" w:sz="0" w:space="0" w:color="auto" w:frame="1"/>
          <w:lang w:eastAsia="pt-BR"/>
        </w:rPr>
        <w:t>17.</w:t>
      </w:r>
      <w:bookmarkEnd w:id="16"/>
      <w:r w:rsidRPr="00893DDE">
        <w:rPr>
          <w:rFonts w:ascii="Adobe Garamond Pro" w:eastAsia="Times New Roman" w:hAnsi="Adobe Garamond Pro" w:cs="Times New Roman"/>
          <w:color w:val="000000" w:themeColor="text1"/>
          <w:sz w:val="24"/>
          <w:szCs w:val="24"/>
          <w:lang w:eastAsia="pt-BR"/>
        </w:rPr>
        <w:t> </w:t>
      </w:r>
      <w:r w:rsidRPr="00893DDE">
        <w:rPr>
          <w:rFonts w:ascii="Adobe Garamond Pro" w:eastAsia="Times New Roman" w:hAnsi="Adobe Garamond Pro" w:cs="Times New Roman"/>
          <w:color w:val="000000" w:themeColor="text1"/>
          <w:sz w:val="24"/>
          <w:szCs w:val="24"/>
          <w:bdr w:val="none" w:sz="0" w:space="0" w:color="auto" w:frame="1"/>
          <w:lang w:eastAsia="pt-BR"/>
        </w:rPr>
        <w:t xml:space="preserve">Albano Reis cumpre a “Profecia de Platão” exposta no </w:t>
      </w:r>
      <w:proofErr w:type="spellStart"/>
      <w:r w:rsidRPr="00893DDE">
        <w:rPr>
          <w:rFonts w:ascii="Adobe Garamond Pro" w:eastAsia="Times New Roman" w:hAnsi="Adobe Garamond Pro" w:cs="Times New Roman"/>
          <w:color w:val="000000" w:themeColor="text1"/>
          <w:sz w:val="24"/>
          <w:szCs w:val="24"/>
          <w:bdr w:val="none" w:sz="0" w:space="0" w:color="auto" w:frame="1"/>
          <w:lang w:eastAsia="pt-BR"/>
        </w:rPr>
        <w:t>Timeu</w:t>
      </w:r>
      <w:proofErr w:type="spellEnd"/>
      <w:r w:rsidRPr="00893DDE">
        <w:rPr>
          <w:rFonts w:ascii="Adobe Garamond Pro" w:eastAsia="Times New Roman" w:hAnsi="Adobe Garamond Pro" w:cs="Times New Roman"/>
          <w:color w:val="000000" w:themeColor="text1"/>
          <w:sz w:val="24"/>
          <w:szCs w:val="24"/>
          <w:bdr w:val="none" w:sz="0" w:space="0" w:color="auto" w:frame="1"/>
          <w:lang w:eastAsia="pt-BR"/>
        </w:rPr>
        <w:t xml:space="preserve"> há mais de dois mil anos: a de fazer da Astrologia – ou contemplação do movimento dos astros no céu – o fundamento e critério para a organização do pensamento filosófico, uma vez que as órbitas celestes obedecem às leis divinas.</w:t>
      </w:r>
    </w:p>
    <w:p w:rsidR="00893DDE" w:rsidRPr="00893DDE" w:rsidRDefault="00893DDE" w:rsidP="00893DDE">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893DDE" w:rsidRDefault="00893DDE" w:rsidP="00893DDE">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bookmarkStart w:id="17" w:name="Nota18"/>
      <w:r w:rsidRPr="00893DDE">
        <w:rPr>
          <w:rFonts w:ascii="Adobe Garamond Pro" w:eastAsia="Times New Roman" w:hAnsi="Adobe Garamond Pro" w:cs="Times New Roman"/>
          <w:color w:val="000000" w:themeColor="text1"/>
          <w:sz w:val="24"/>
          <w:szCs w:val="24"/>
          <w:bdr w:val="none" w:sz="0" w:space="0" w:color="auto" w:frame="1"/>
          <w:lang w:eastAsia="pt-BR"/>
        </w:rPr>
        <w:t>18.</w:t>
      </w:r>
      <w:bookmarkEnd w:id="17"/>
      <w:r w:rsidRPr="00893DDE">
        <w:rPr>
          <w:rFonts w:ascii="Adobe Garamond Pro" w:eastAsia="Times New Roman" w:hAnsi="Adobe Garamond Pro" w:cs="Times New Roman"/>
          <w:color w:val="000000" w:themeColor="text1"/>
          <w:sz w:val="24"/>
          <w:szCs w:val="24"/>
          <w:lang w:eastAsia="pt-BR"/>
        </w:rPr>
        <w:t> </w:t>
      </w:r>
      <w:r w:rsidRPr="00893DDE">
        <w:rPr>
          <w:rFonts w:ascii="Adobe Garamond Pro" w:eastAsia="Times New Roman" w:hAnsi="Adobe Garamond Pro" w:cs="Times New Roman"/>
          <w:color w:val="000000" w:themeColor="text1"/>
          <w:sz w:val="24"/>
          <w:szCs w:val="24"/>
          <w:bdr w:val="none" w:sz="0" w:space="0" w:color="auto" w:frame="1"/>
          <w:lang w:eastAsia="pt-BR"/>
        </w:rPr>
        <w:t xml:space="preserve">Albano Reis escreve o epílogo em </w:t>
      </w:r>
      <w:proofErr w:type="spellStart"/>
      <w:r w:rsidRPr="00893DDE">
        <w:rPr>
          <w:rFonts w:ascii="Adobe Garamond Pro" w:eastAsia="Times New Roman" w:hAnsi="Adobe Garamond Pro" w:cs="Times New Roman"/>
          <w:color w:val="000000" w:themeColor="text1"/>
          <w:sz w:val="24"/>
          <w:szCs w:val="24"/>
          <w:bdr w:val="none" w:sz="0" w:space="0" w:color="auto" w:frame="1"/>
          <w:lang w:eastAsia="pt-BR"/>
        </w:rPr>
        <w:t>terza-rima</w:t>
      </w:r>
      <w:proofErr w:type="spellEnd"/>
      <w:r w:rsidRPr="00893DDE">
        <w:rPr>
          <w:rFonts w:ascii="Adobe Garamond Pro" w:eastAsia="Times New Roman" w:hAnsi="Adobe Garamond Pro" w:cs="Times New Roman"/>
          <w:color w:val="000000" w:themeColor="text1"/>
          <w:sz w:val="24"/>
          <w:szCs w:val="24"/>
          <w:bdr w:val="none" w:sz="0" w:space="0" w:color="auto" w:frame="1"/>
          <w:lang w:eastAsia="pt-BR"/>
        </w:rPr>
        <w:t>, o que pode indicar ou a maturidade do pensamento filosófico alcançado à semelhança do silogismo, ou analogias simbólicas para a Santíssima Trindade.</w:t>
      </w:r>
    </w:p>
    <w:p w:rsidR="00893DDE" w:rsidRPr="00893DDE" w:rsidRDefault="00893DDE" w:rsidP="00893DDE">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893DDE" w:rsidRDefault="00893DDE" w:rsidP="00893DDE">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bookmarkStart w:id="18" w:name="Nota19"/>
      <w:r w:rsidRPr="00893DDE">
        <w:rPr>
          <w:rFonts w:ascii="Adobe Garamond Pro" w:eastAsia="Times New Roman" w:hAnsi="Adobe Garamond Pro" w:cs="Times New Roman"/>
          <w:color w:val="000000" w:themeColor="text1"/>
          <w:sz w:val="24"/>
          <w:szCs w:val="24"/>
          <w:bdr w:val="none" w:sz="0" w:space="0" w:color="auto" w:frame="1"/>
          <w:lang w:eastAsia="pt-BR"/>
        </w:rPr>
        <w:t>19.</w:t>
      </w:r>
      <w:bookmarkEnd w:id="18"/>
      <w:r w:rsidRPr="00893DDE">
        <w:rPr>
          <w:rFonts w:ascii="Adobe Garamond Pro" w:eastAsia="Times New Roman" w:hAnsi="Adobe Garamond Pro" w:cs="Times New Roman"/>
          <w:color w:val="000000" w:themeColor="text1"/>
          <w:sz w:val="24"/>
          <w:szCs w:val="24"/>
          <w:lang w:eastAsia="pt-BR"/>
        </w:rPr>
        <w:t> </w:t>
      </w:r>
      <w:r w:rsidRPr="00893DDE">
        <w:rPr>
          <w:rFonts w:ascii="Adobe Garamond Pro" w:eastAsia="Times New Roman" w:hAnsi="Adobe Garamond Pro" w:cs="Times New Roman"/>
          <w:color w:val="000000" w:themeColor="text1"/>
          <w:sz w:val="24"/>
          <w:szCs w:val="24"/>
          <w:bdr w:val="none" w:sz="0" w:space="0" w:color="auto" w:frame="1"/>
          <w:lang w:eastAsia="pt-BR"/>
        </w:rPr>
        <w:t>Albano Reis parece querer encerrar seu poema como Aristóteles encerrou seu sistema filosófico: com uma grande interrogação sobre a singularidade do ser versus o seu aspecto e qualidades genéricas. Mas Albano Reis segue adiante e mostra como essa unidade do ser está dada e ocorre perante a Presença Total do Grande Ser. A presença do ser não se trata apenas de uma solução poética, mas de um dado absolutamente incontornável da realidade. Certamente Mário Ferreira dos Santos veria na presença do Ser o fundamento absoluto da concreção de todos os seres.</w:t>
      </w:r>
    </w:p>
    <w:p w:rsidR="00893DDE" w:rsidRPr="00893DDE" w:rsidRDefault="00893DDE" w:rsidP="00893DDE">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r w:rsidRPr="00893DDE">
        <w:rPr>
          <w:rFonts w:ascii="Adobe Garamond Pro" w:eastAsia="Times New Roman" w:hAnsi="Adobe Garamond Pro" w:cs="Times New Roman"/>
          <w:color w:val="000000" w:themeColor="text1"/>
          <w:sz w:val="24"/>
          <w:szCs w:val="24"/>
          <w:bdr w:val="none" w:sz="0" w:space="0" w:color="auto" w:frame="1"/>
          <w:lang w:eastAsia="pt-BR"/>
        </w:rPr>
        <w:br/>
        <w:t xml:space="preserve">Veja-se também como a resolução do poema remete às imagens do livro do Gênesis: o Filósofo atravessa a Árvore da Vida e vai contemplar o princípio de todas as coisas, antes mesmo da criação do universo. A Filosofia apresentará ao Filósofo o Supremo Ser pairando sobre os mares (“E o Espírito de Deus pairava sobre as águas”, Gênesis 1:2) voltando, enfim, à origem de todas as ordens de realidade. No discurso filosófico tradicional temos, </w:t>
      </w:r>
      <w:r w:rsidRPr="00893DDE">
        <w:rPr>
          <w:rFonts w:ascii="Adobe Garamond Pro" w:eastAsia="Times New Roman" w:hAnsi="Adobe Garamond Pro" w:cs="Times New Roman"/>
          <w:color w:val="000000" w:themeColor="text1"/>
          <w:sz w:val="24"/>
          <w:szCs w:val="24"/>
          <w:bdr w:val="none" w:sz="0" w:space="0" w:color="auto" w:frame="1"/>
          <w:lang w:eastAsia="pt-BR"/>
        </w:rPr>
        <w:lastRenderedPageBreak/>
        <w:t>com Tales de Mileto, também a cosmologia primeira que assenta sobre as águas o princípio de todas as coisas e a substância simbólica (em que há a presença de Deus) como fundamento concreto de todas as coisas que existem.</w:t>
      </w:r>
    </w:p>
    <w:p w:rsidR="003E4B91" w:rsidRPr="00893DDE" w:rsidRDefault="003E4B91" w:rsidP="00893DDE">
      <w:pPr>
        <w:spacing w:line="240" w:lineRule="auto"/>
        <w:jc w:val="both"/>
        <w:rPr>
          <w:rFonts w:ascii="Adobe Garamond Pro" w:hAnsi="Adobe Garamond Pro"/>
          <w:color w:val="000000" w:themeColor="text1"/>
          <w:sz w:val="24"/>
          <w:szCs w:val="24"/>
        </w:rPr>
      </w:pPr>
    </w:p>
    <w:sectPr w:rsidR="003E4B91" w:rsidRPr="00893DDE" w:rsidSect="003E4B9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ajan Pro">
    <w:panose1 w:val="00000000000000000000"/>
    <w:charset w:val="00"/>
    <w:family w:val="roman"/>
    <w:notTrueType/>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Adobe Garamond Pro">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hyphenationZone w:val="425"/>
  <w:characterSpacingControl w:val="doNotCompress"/>
  <w:compat/>
  <w:rsids>
    <w:rsidRoot w:val="00893DDE"/>
    <w:rsid w:val="00000BF9"/>
    <w:rsid w:val="000038F5"/>
    <w:rsid w:val="00004CE5"/>
    <w:rsid w:val="0000688C"/>
    <w:rsid w:val="00006D01"/>
    <w:rsid w:val="00007576"/>
    <w:rsid w:val="000118B9"/>
    <w:rsid w:val="00012138"/>
    <w:rsid w:val="0001592E"/>
    <w:rsid w:val="00016B20"/>
    <w:rsid w:val="000242CB"/>
    <w:rsid w:val="00030E16"/>
    <w:rsid w:val="00036BA4"/>
    <w:rsid w:val="000376C1"/>
    <w:rsid w:val="00037E2A"/>
    <w:rsid w:val="00040D4B"/>
    <w:rsid w:val="00040EAC"/>
    <w:rsid w:val="000422CA"/>
    <w:rsid w:val="00043381"/>
    <w:rsid w:val="00044590"/>
    <w:rsid w:val="00044978"/>
    <w:rsid w:val="00053488"/>
    <w:rsid w:val="00056F23"/>
    <w:rsid w:val="00057085"/>
    <w:rsid w:val="00057FF0"/>
    <w:rsid w:val="000609DB"/>
    <w:rsid w:val="00063460"/>
    <w:rsid w:val="000660C5"/>
    <w:rsid w:val="00066342"/>
    <w:rsid w:val="00066EB0"/>
    <w:rsid w:val="00070617"/>
    <w:rsid w:val="00071F7E"/>
    <w:rsid w:val="00073C18"/>
    <w:rsid w:val="00076DC4"/>
    <w:rsid w:val="000806E6"/>
    <w:rsid w:val="00081B86"/>
    <w:rsid w:val="0008252A"/>
    <w:rsid w:val="00084A8F"/>
    <w:rsid w:val="00087A7C"/>
    <w:rsid w:val="00090813"/>
    <w:rsid w:val="0009149F"/>
    <w:rsid w:val="00091624"/>
    <w:rsid w:val="00093366"/>
    <w:rsid w:val="000A0A84"/>
    <w:rsid w:val="000A0D2B"/>
    <w:rsid w:val="000A44F6"/>
    <w:rsid w:val="000A499F"/>
    <w:rsid w:val="000A5A85"/>
    <w:rsid w:val="000A757A"/>
    <w:rsid w:val="000B0526"/>
    <w:rsid w:val="000B09F7"/>
    <w:rsid w:val="000B1A89"/>
    <w:rsid w:val="000B1BBC"/>
    <w:rsid w:val="000B329C"/>
    <w:rsid w:val="000B3353"/>
    <w:rsid w:val="000B3503"/>
    <w:rsid w:val="000B5039"/>
    <w:rsid w:val="000C6264"/>
    <w:rsid w:val="000C75C1"/>
    <w:rsid w:val="000C77AD"/>
    <w:rsid w:val="000D0B13"/>
    <w:rsid w:val="000D2425"/>
    <w:rsid w:val="000D3FAF"/>
    <w:rsid w:val="000D455A"/>
    <w:rsid w:val="000D4E70"/>
    <w:rsid w:val="000E333B"/>
    <w:rsid w:val="000F0EF4"/>
    <w:rsid w:val="000F14D9"/>
    <w:rsid w:val="000F1E24"/>
    <w:rsid w:val="000F411A"/>
    <w:rsid w:val="000F53B3"/>
    <w:rsid w:val="000F5C3B"/>
    <w:rsid w:val="000F6192"/>
    <w:rsid w:val="00100D31"/>
    <w:rsid w:val="00103B0E"/>
    <w:rsid w:val="001049A4"/>
    <w:rsid w:val="001051F8"/>
    <w:rsid w:val="0010573B"/>
    <w:rsid w:val="0010580B"/>
    <w:rsid w:val="00107879"/>
    <w:rsid w:val="0011087A"/>
    <w:rsid w:val="00112423"/>
    <w:rsid w:val="00120CA6"/>
    <w:rsid w:val="00125E70"/>
    <w:rsid w:val="001271C3"/>
    <w:rsid w:val="001272B0"/>
    <w:rsid w:val="001275CA"/>
    <w:rsid w:val="00130CCC"/>
    <w:rsid w:val="00131DCF"/>
    <w:rsid w:val="00132FBC"/>
    <w:rsid w:val="00135938"/>
    <w:rsid w:val="00136BAD"/>
    <w:rsid w:val="001374A7"/>
    <w:rsid w:val="0013770B"/>
    <w:rsid w:val="00142DF3"/>
    <w:rsid w:val="001437C1"/>
    <w:rsid w:val="001448B9"/>
    <w:rsid w:val="00145C59"/>
    <w:rsid w:val="00152EAD"/>
    <w:rsid w:val="0015348A"/>
    <w:rsid w:val="001549F5"/>
    <w:rsid w:val="00155855"/>
    <w:rsid w:val="001558CA"/>
    <w:rsid w:val="001603F0"/>
    <w:rsid w:val="00161586"/>
    <w:rsid w:val="00161783"/>
    <w:rsid w:val="00163C75"/>
    <w:rsid w:val="00165968"/>
    <w:rsid w:val="0016660C"/>
    <w:rsid w:val="00170FF3"/>
    <w:rsid w:val="001733D7"/>
    <w:rsid w:val="001803CD"/>
    <w:rsid w:val="00181FDB"/>
    <w:rsid w:val="00182086"/>
    <w:rsid w:val="0018292D"/>
    <w:rsid w:val="00183961"/>
    <w:rsid w:val="00184BCB"/>
    <w:rsid w:val="00185376"/>
    <w:rsid w:val="001855E3"/>
    <w:rsid w:val="00186A27"/>
    <w:rsid w:val="00190752"/>
    <w:rsid w:val="00190AC9"/>
    <w:rsid w:val="00191B28"/>
    <w:rsid w:val="00193B14"/>
    <w:rsid w:val="0019401F"/>
    <w:rsid w:val="00194FF8"/>
    <w:rsid w:val="001960E0"/>
    <w:rsid w:val="00196A30"/>
    <w:rsid w:val="001971AD"/>
    <w:rsid w:val="001971AF"/>
    <w:rsid w:val="001A1626"/>
    <w:rsid w:val="001A222B"/>
    <w:rsid w:val="001A5162"/>
    <w:rsid w:val="001A55A0"/>
    <w:rsid w:val="001A7571"/>
    <w:rsid w:val="001B00D9"/>
    <w:rsid w:val="001B02BC"/>
    <w:rsid w:val="001B1A78"/>
    <w:rsid w:val="001B3CF5"/>
    <w:rsid w:val="001B4010"/>
    <w:rsid w:val="001B44A4"/>
    <w:rsid w:val="001B53F7"/>
    <w:rsid w:val="001B54AF"/>
    <w:rsid w:val="001B5A52"/>
    <w:rsid w:val="001B5AD6"/>
    <w:rsid w:val="001B5FB5"/>
    <w:rsid w:val="001B7255"/>
    <w:rsid w:val="001B72DC"/>
    <w:rsid w:val="001B7981"/>
    <w:rsid w:val="001C093B"/>
    <w:rsid w:val="001C119C"/>
    <w:rsid w:val="001C3761"/>
    <w:rsid w:val="001C5446"/>
    <w:rsid w:val="001C54C9"/>
    <w:rsid w:val="001C5B55"/>
    <w:rsid w:val="001C6AA7"/>
    <w:rsid w:val="001C7A70"/>
    <w:rsid w:val="001D1D9A"/>
    <w:rsid w:val="001D24AE"/>
    <w:rsid w:val="001D3193"/>
    <w:rsid w:val="001D4486"/>
    <w:rsid w:val="001D5A00"/>
    <w:rsid w:val="001D5D78"/>
    <w:rsid w:val="001D73D9"/>
    <w:rsid w:val="001D773E"/>
    <w:rsid w:val="001E0ED5"/>
    <w:rsid w:val="001E2988"/>
    <w:rsid w:val="001E2E0F"/>
    <w:rsid w:val="001E3A6C"/>
    <w:rsid w:val="001E5E05"/>
    <w:rsid w:val="001F0868"/>
    <w:rsid w:val="001F0993"/>
    <w:rsid w:val="001F25DF"/>
    <w:rsid w:val="001F3333"/>
    <w:rsid w:val="001F3FCC"/>
    <w:rsid w:val="001F5CBE"/>
    <w:rsid w:val="00201549"/>
    <w:rsid w:val="0020166E"/>
    <w:rsid w:val="002038EC"/>
    <w:rsid w:val="00203E75"/>
    <w:rsid w:val="00206A43"/>
    <w:rsid w:val="00207C5C"/>
    <w:rsid w:val="00212F83"/>
    <w:rsid w:val="00213512"/>
    <w:rsid w:val="002146D2"/>
    <w:rsid w:val="00215E25"/>
    <w:rsid w:val="0021625E"/>
    <w:rsid w:val="00220CDF"/>
    <w:rsid w:val="002223AB"/>
    <w:rsid w:val="0022441E"/>
    <w:rsid w:val="00224F92"/>
    <w:rsid w:val="00224FEF"/>
    <w:rsid w:val="002268DF"/>
    <w:rsid w:val="00230D22"/>
    <w:rsid w:val="0023544F"/>
    <w:rsid w:val="002355BA"/>
    <w:rsid w:val="002355ED"/>
    <w:rsid w:val="00235E12"/>
    <w:rsid w:val="00240726"/>
    <w:rsid w:val="0024161C"/>
    <w:rsid w:val="00241B8A"/>
    <w:rsid w:val="00243FA9"/>
    <w:rsid w:val="0024600B"/>
    <w:rsid w:val="002468A5"/>
    <w:rsid w:val="002500DC"/>
    <w:rsid w:val="0025015D"/>
    <w:rsid w:val="002521A7"/>
    <w:rsid w:val="00252C11"/>
    <w:rsid w:val="00254A89"/>
    <w:rsid w:val="0025655F"/>
    <w:rsid w:val="0026148C"/>
    <w:rsid w:val="00263578"/>
    <w:rsid w:val="00264270"/>
    <w:rsid w:val="002649D7"/>
    <w:rsid w:val="00264D72"/>
    <w:rsid w:val="00267E81"/>
    <w:rsid w:val="002727FD"/>
    <w:rsid w:val="0027302C"/>
    <w:rsid w:val="002759BF"/>
    <w:rsid w:val="0028060E"/>
    <w:rsid w:val="002807D8"/>
    <w:rsid w:val="002827E9"/>
    <w:rsid w:val="002831FB"/>
    <w:rsid w:val="00283AA0"/>
    <w:rsid w:val="00285E67"/>
    <w:rsid w:val="00286A76"/>
    <w:rsid w:val="00292384"/>
    <w:rsid w:val="00293E4D"/>
    <w:rsid w:val="00296501"/>
    <w:rsid w:val="00296DE8"/>
    <w:rsid w:val="0029791A"/>
    <w:rsid w:val="002A0265"/>
    <w:rsid w:val="002A1EAA"/>
    <w:rsid w:val="002A3C7E"/>
    <w:rsid w:val="002A70E4"/>
    <w:rsid w:val="002B0348"/>
    <w:rsid w:val="002B111E"/>
    <w:rsid w:val="002B233D"/>
    <w:rsid w:val="002B3454"/>
    <w:rsid w:val="002B40A6"/>
    <w:rsid w:val="002B7784"/>
    <w:rsid w:val="002C1122"/>
    <w:rsid w:val="002C1275"/>
    <w:rsid w:val="002C127B"/>
    <w:rsid w:val="002C2F46"/>
    <w:rsid w:val="002C30CF"/>
    <w:rsid w:val="002C4183"/>
    <w:rsid w:val="002C4C61"/>
    <w:rsid w:val="002C5274"/>
    <w:rsid w:val="002C6539"/>
    <w:rsid w:val="002D0379"/>
    <w:rsid w:val="002D1448"/>
    <w:rsid w:val="002D1552"/>
    <w:rsid w:val="002D58D1"/>
    <w:rsid w:val="002D6A4F"/>
    <w:rsid w:val="002D7FF8"/>
    <w:rsid w:val="002E2012"/>
    <w:rsid w:val="002E2287"/>
    <w:rsid w:val="002E590F"/>
    <w:rsid w:val="002F0C81"/>
    <w:rsid w:val="002F0FFF"/>
    <w:rsid w:val="002F1D2D"/>
    <w:rsid w:val="002F24E7"/>
    <w:rsid w:val="002F28E3"/>
    <w:rsid w:val="002F36A6"/>
    <w:rsid w:val="002F39E7"/>
    <w:rsid w:val="002F3A7B"/>
    <w:rsid w:val="002F6860"/>
    <w:rsid w:val="002F7243"/>
    <w:rsid w:val="003002D6"/>
    <w:rsid w:val="00301102"/>
    <w:rsid w:val="00304BF8"/>
    <w:rsid w:val="00305570"/>
    <w:rsid w:val="0030776E"/>
    <w:rsid w:val="00307F41"/>
    <w:rsid w:val="003141E5"/>
    <w:rsid w:val="00317888"/>
    <w:rsid w:val="00320F12"/>
    <w:rsid w:val="003246F7"/>
    <w:rsid w:val="00325628"/>
    <w:rsid w:val="00326F01"/>
    <w:rsid w:val="00327058"/>
    <w:rsid w:val="00330300"/>
    <w:rsid w:val="00333082"/>
    <w:rsid w:val="00335556"/>
    <w:rsid w:val="00335761"/>
    <w:rsid w:val="00336CA4"/>
    <w:rsid w:val="00337570"/>
    <w:rsid w:val="00340C49"/>
    <w:rsid w:val="00340E79"/>
    <w:rsid w:val="00341D71"/>
    <w:rsid w:val="0034280D"/>
    <w:rsid w:val="00342B86"/>
    <w:rsid w:val="0034315C"/>
    <w:rsid w:val="00350BAF"/>
    <w:rsid w:val="00351D2F"/>
    <w:rsid w:val="003521DB"/>
    <w:rsid w:val="00352E48"/>
    <w:rsid w:val="00353845"/>
    <w:rsid w:val="0035389E"/>
    <w:rsid w:val="003552BC"/>
    <w:rsid w:val="00355B20"/>
    <w:rsid w:val="00355D25"/>
    <w:rsid w:val="00356FA6"/>
    <w:rsid w:val="00357A5A"/>
    <w:rsid w:val="00357C03"/>
    <w:rsid w:val="0036244F"/>
    <w:rsid w:val="00363C1A"/>
    <w:rsid w:val="003656A6"/>
    <w:rsid w:val="00365B4A"/>
    <w:rsid w:val="00366355"/>
    <w:rsid w:val="00366F02"/>
    <w:rsid w:val="003670CC"/>
    <w:rsid w:val="00367488"/>
    <w:rsid w:val="003678D9"/>
    <w:rsid w:val="00370EAC"/>
    <w:rsid w:val="00373350"/>
    <w:rsid w:val="00375CCB"/>
    <w:rsid w:val="00377CFA"/>
    <w:rsid w:val="00380AF6"/>
    <w:rsid w:val="00387633"/>
    <w:rsid w:val="00387F2A"/>
    <w:rsid w:val="00390F31"/>
    <w:rsid w:val="00391174"/>
    <w:rsid w:val="003918D9"/>
    <w:rsid w:val="00391FA7"/>
    <w:rsid w:val="003938D9"/>
    <w:rsid w:val="003948D5"/>
    <w:rsid w:val="003965CB"/>
    <w:rsid w:val="003A00B7"/>
    <w:rsid w:val="003A2D1E"/>
    <w:rsid w:val="003A3236"/>
    <w:rsid w:val="003A5C9D"/>
    <w:rsid w:val="003A6D4C"/>
    <w:rsid w:val="003B1CB7"/>
    <w:rsid w:val="003B4236"/>
    <w:rsid w:val="003B42DE"/>
    <w:rsid w:val="003B44C1"/>
    <w:rsid w:val="003B4AF3"/>
    <w:rsid w:val="003B6D3E"/>
    <w:rsid w:val="003B71F2"/>
    <w:rsid w:val="003C49AB"/>
    <w:rsid w:val="003C6315"/>
    <w:rsid w:val="003C70D9"/>
    <w:rsid w:val="003C7746"/>
    <w:rsid w:val="003D0473"/>
    <w:rsid w:val="003D1572"/>
    <w:rsid w:val="003D2150"/>
    <w:rsid w:val="003D26B1"/>
    <w:rsid w:val="003D3307"/>
    <w:rsid w:val="003D6334"/>
    <w:rsid w:val="003E3F3F"/>
    <w:rsid w:val="003E4772"/>
    <w:rsid w:val="003E4B91"/>
    <w:rsid w:val="003E6DE0"/>
    <w:rsid w:val="003F2C98"/>
    <w:rsid w:val="003F3456"/>
    <w:rsid w:val="003F3C13"/>
    <w:rsid w:val="003F3DB2"/>
    <w:rsid w:val="003F55EE"/>
    <w:rsid w:val="003F6975"/>
    <w:rsid w:val="004014E7"/>
    <w:rsid w:val="004029AB"/>
    <w:rsid w:val="00402BA6"/>
    <w:rsid w:val="00403A09"/>
    <w:rsid w:val="00403D09"/>
    <w:rsid w:val="0040634F"/>
    <w:rsid w:val="00410382"/>
    <w:rsid w:val="0041108B"/>
    <w:rsid w:val="00412530"/>
    <w:rsid w:val="004137E4"/>
    <w:rsid w:val="00414DB3"/>
    <w:rsid w:val="004161DF"/>
    <w:rsid w:val="0041791F"/>
    <w:rsid w:val="00417BE1"/>
    <w:rsid w:val="0042050F"/>
    <w:rsid w:val="00420C74"/>
    <w:rsid w:val="00423DBD"/>
    <w:rsid w:val="0043091B"/>
    <w:rsid w:val="00431776"/>
    <w:rsid w:val="004320AB"/>
    <w:rsid w:val="004327A2"/>
    <w:rsid w:val="00433058"/>
    <w:rsid w:val="0043431F"/>
    <w:rsid w:val="00435838"/>
    <w:rsid w:val="00435DA5"/>
    <w:rsid w:val="004362C9"/>
    <w:rsid w:val="00437555"/>
    <w:rsid w:val="00440173"/>
    <w:rsid w:val="00444441"/>
    <w:rsid w:val="0044529C"/>
    <w:rsid w:val="004452EE"/>
    <w:rsid w:val="004458B0"/>
    <w:rsid w:val="00446D47"/>
    <w:rsid w:val="0045066F"/>
    <w:rsid w:val="00451B21"/>
    <w:rsid w:val="0045397F"/>
    <w:rsid w:val="0045600C"/>
    <w:rsid w:val="00457E4C"/>
    <w:rsid w:val="00460B1F"/>
    <w:rsid w:val="00460B54"/>
    <w:rsid w:val="00462965"/>
    <w:rsid w:val="00463E59"/>
    <w:rsid w:val="00465200"/>
    <w:rsid w:val="00466C0E"/>
    <w:rsid w:val="0047070B"/>
    <w:rsid w:val="00470DE8"/>
    <w:rsid w:val="0047310D"/>
    <w:rsid w:val="0047454D"/>
    <w:rsid w:val="00477219"/>
    <w:rsid w:val="0047731F"/>
    <w:rsid w:val="0047738D"/>
    <w:rsid w:val="00480191"/>
    <w:rsid w:val="0048046D"/>
    <w:rsid w:val="00480CD2"/>
    <w:rsid w:val="0048249B"/>
    <w:rsid w:val="00483058"/>
    <w:rsid w:val="00484092"/>
    <w:rsid w:val="0048450B"/>
    <w:rsid w:val="004851ED"/>
    <w:rsid w:val="004856B4"/>
    <w:rsid w:val="00487CA2"/>
    <w:rsid w:val="004921C4"/>
    <w:rsid w:val="00492D40"/>
    <w:rsid w:val="00493999"/>
    <w:rsid w:val="00497351"/>
    <w:rsid w:val="00497E8A"/>
    <w:rsid w:val="004A0898"/>
    <w:rsid w:val="004A08C8"/>
    <w:rsid w:val="004A1DC0"/>
    <w:rsid w:val="004A3A41"/>
    <w:rsid w:val="004A3C42"/>
    <w:rsid w:val="004B5D5C"/>
    <w:rsid w:val="004B6573"/>
    <w:rsid w:val="004C0ED6"/>
    <w:rsid w:val="004C2CCD"/>
    <w:rsid w:val="004C7631"/>
    <w:rsid w:val="004D0C41"/>
    <w:rsid w:val="004D196C"/>
    <w:rsid w:val="004D3DF4"/>
    <w:rsid w:val="004D4E4C"/>
    <w:rsid w:val="004E256D"/>
    <w:rsid w:val="004E2B85"/>
    <w:rsid w:val="004E2FD3"/>
    <w:rsid w:val="004E625C"/>
    <w:rsid w:val="004F0314"/>
    <w:rsid w:val="004F0D04"/>
    <w:rsid w:val="004F1214"/>
    <w:rsid w:val="004F1B98"/>
    <w:rsid w:val="004F23A1"/>
    <w:rsid w:val="004F422D"/>
    <w:rsid w:val="004F4262"/>
    <w:rsid w:val="0050069C"/>
    <w:rsid w:val="005026E1"/>
    <w:rsid w:val="0050463F"/>
    <w:rsid w:val="005067A1"/>
    <w:rsid w:val="00506C34"/>
    <w:rsid w:val="005076B3"/>
    <w:rsid w:val="00510967"/>
    <w:rsid w:val="0051169A"/>
    <w:rsid w:val="005121C2"/>
    <w:rsid w:val="0051475D"/>
    <w:rsid w:val="0052077E"/>
    <w:rsid w:val="00522001"/>
    <w:rsid w:val="00523B5C"/>
    <w:rsid w:val="00530167"/>
    <w:rsid w:val="00531282"/>
    <w:rsid w:val="00533752"/>
    <w:rsid w:val="00535EFD"/>
    <w:rsid w:val="005365F6"/>
    <w:rsid w:val="00536B3F"/>
    <w:rsid w:val="00536E2E"/>
    <w:rsid w:val="00536E70"/>
    <w:rsid w:val="00541985"/>
    <w:rsid w:val="00541CBE"/>
    <w:rsid w:val="00545BE6"/>
    <w:rsid w:val="00546B04"/>
    <w:rsid w:val="005474DD"/>
    <w:rsid w:val="00550844"/>
    <w:rsid w:val="005563B1"/>
    <w:rsid w:val="00561286"/>
    <w:rsid w:val="00563E07"/>
    <w:rsid w:val="00564733"/>
    <w:rsid w:val="0056671B"/>
    <w:rsid w:val="00571D60"/>
    <w:rsid w:val="00572B54"/>
    <w:rsid w:val="0057302C"/>
    <w:rsid w:val="005741F4"/>
    <w:rsid w:val="00574D45"/>
    <w:rsid w:val="00574E54"/>
    <w:rsid w:val="00574F28"/>
    <w:rsid w:val="00575EEF"/>
    <w:rsid w:val="00576988"/>
    <w:rsid w:val="0058186F"/>
    <w:rsid w:val="005822F6"/>
    <w:rsid w:val="00582DC7"/>
    <w:rsid w:val="00582FB7"/>
    <w:rsid w:val="00583D38"/>
    <w:rsid w:val="005845AA"/>
    <w:rsid w:val="005847AD"/>
    <w:rsid w:val="0058516A"/>
    <w:rsid w:val="00591235"/>
    <w:rsid w:val="00594387"/>
    <w:rsid w:val="00594856"/>
    <w:rsid w:val="00597B31"/>
    <w:rsid w:val="005A3320"/>
    <w:rsid w:val="005A5D31"/>
    <w:rsid w:val="005A740E"/>
    <w:rsid w:val="005A7AAA"/>
    <w:rsid w:val="005B18E3"/>
    <w:rsid w:val="005B2C50"/>
    <w:rsid w:val="005B2E3E"/>
    <w:rsid w:val="005B3BA5"/>
    <w:rsid w:val="005B40A9"/>
    <w:rsid w:val="005B4684"/>
    <w:rsid w:val="005B52D3"/>
    <w:rsid w:val="005B5FDE"/>
    <w:rsid w:val="005B7075"/>
    <w:rsid w:val="005B7262"/>
    <w:rsid w:val="005C1711"/>
    <w:rsid w:val="005C17C4"/>
    <w:rsid w:val="005C37DE"/>
    <w:rsid w:val="005C4972"/>
    <w:rsid w:val="005C4A13"/>
    <w:rsid w:val="005C5EC0"/>
    <w:rsid w:val="005C6F47"/>
    <w:rsid w:val="005D0747"/>
    <w:rsid w:val="005D3AE7"/>
    <w:rsid w:val="005D6BFE"/>
    <w:rsid w:val="005D72C4"/>
    <w:rsid w:val="005D7FE9"/>
    <w:rsid w:val="005E15E6"/>
    <w:rsid w:val="005E1927"/>
    <w:rsid w:val="005E21CE"/>
    <w:rsid w:val="005E248C"/>
    <w:rsid w:val="005E3B7F"/>
    <w:rsid w:val="005E6361"/>
    <w:rsid w:val="005E69CD"/>
    <w:rsid w:val="005E6D6F"/>
    <w:rsid w:val="005F00EB"/>
    <w:rsid w:val="005F144A"/>
    <w:rsid w:val="005F1FC8"/>
    <w:rsid w:val="005F3CBE"/>
    <w:rsid w:val="006009B1"/>
    <w:rsid w:val="00601592"/>
    <w:rsid w:val="0060233F"/>
    <w:rsid w:val="0060273C"/>
    <w:rsid w:val="00602B6C"/>
    <w:rsid w:val="0060416E"/>
    <w:rsid w:val="00605511"/>
    <w:rsid w:val="006064D9"/>
    <w:rsid w:val="00610806"/>
    <w:rsid w:val="00611D08"/>
    <w:rsid w:val="00612FB3"/>
    <w:rsid w:val="006147CC"/>
    <w:rsid w:val="00614A83"/>
    <w:rsid w:val="006178A0"/>
    <w:rsid w:val="00620372"/>
    <w:rsid w:val="00620C2F"/>
    <w:rsid w:val="00623524"/>
    <w:rsid w:val="00623672"/>
    <w:rsid w:val="00625A32"/>
    <w:rsid w:val="00626C3E"/>
    <w:rsid w:val="0062716B"/>
    <w:rsid w:val="00630816"/>
    <w:rsid w:val="00631554"/>
    <w:rsid w:val="00632E79"/>
    <w:rsid w:val="00633F32"/>
    <w:rsid w:val="00636698"/>
    <w:rsid w:val="00640476"/>
    <w:rsid w:val="00640610"/>
    <w:rsid w:val="00641BD6"/>
    <w:rsid w:val="00642B28"/>
    <w:rsid w:val="0064626D"/>
    <w:rsid w:val="00647C5E"/>
    <w:rsid w:val="00651E70"/>
    <w:rsid w:val="00651F2A"/>
    <w:rsid w:val="00652A40"/>
    <w:rsid w:val="00653EC7"/>
    <w:rsid w:val="00656B77"/>
    <w:rsid w:val="00661934"/>
    <w:rsid w:val="00662278"/>
    <w:rsid w:val="0066342D"/>
    <w:rsid w:val="00665BA9"/>
    <w:rsid w:val="00666613"/>
    <w:rsid w:val="00670AE4"/>
    <w:rsid w:val="00672116"/>
    <w:rsid w:val="006723C2"/>
    <w:rsid w:val="00674987"/>
    <w:rsid w:val="006768A8"/>
    <w:rsid w:val="00676D73"/>
    <w:rsid w:val="006772C7"/>
    <w:rsid w:val="00677C00"/>
    <w:rsid w:val="006803DB"/>
    <w:rsid w:val="00680E72"/>
    <w:rsid w:val="00683688"/>
    <w:rsid w:val="00683832"/>
    <w:rsid w:val="006844FE"/>
    <w:rsid w:val="00685857"/>
    <w:rsid w:val="00685C96"/>
    <w:rsid w:val="00691B84"/>
    <w:rsid w:val="006923C9"/>
    <w:rsid w:val="006942F6"/>
    <w:rsid w:val="00694B4E"/>
    <w:rsid w:val="00694FA8"/>
    <w:rsid w:val="00696668"/>
    <w:rsid w:val="006975BF"/>
    <w:rsid w:val="0069763B"/>
    <w:rsid w:val="006979DF"/>
    <w:rsid w:val="006A2727"/>
    <w:rsid w:val="006A3C70"/>
    <w:rsid w:val="006A4413"/>
    <w:rsid w:val="006A485E"/>
    <w:rsid w:val="006A4A6F"/>
    <w:rsid w:val="006A5184"/>
    <w:rsid w:val="006A5F0A"/>
    <w:rsid w:val="006A655A"/>
    <w:rsid w:val="006B00CE"/>
    <w:rsid w:val="006B01AC"/>
    <w:rsid w:val="006B20E0"/>
    <w:rsid w:val="006B37B6"/>
    <w:rsid w:val="006B37E7"/>
    <w:rsid w:val="006B3927"/>
    <w:rsid w:val="006C03F3"/>
    <w:rsid w:val="006C38AE"/>
    <w:rsid w:val="006C541E"/>
    <w:rsid w:val="006C6544"/>
    <w:rsid w:val="006C6D5B"/>
    <w:rsid w:val="006C7B8A"/>
    <w:rsid w:val="006C7F3D"/>
    <w:rsid w:val="006D0787"/>
    <w:rsid w:val="006D2AFF"/>
    <w:rsid w:val="006D396D"/>
    <w:rsid w:val="006D4F76"/>
    <w:rsid w:val="006D6F4C"/>
    <w:rsid w:val="006E4D59"/>
    <w:rsid w:val="006E5494"/>
    <w:rsid w:val="006E6B20"/>
    <w:rsid w:val="006E6D69"/>
    <w:rsid w:val="006E747C"/>
    <w:rsid w:val="006F1B73"/>
    <w:rsid w:val="006F2D9F"/>
    <w:rsid w:val="007034C0"/>
    <w:rsid w:val="00703A6D"/>
    <w:rsid w:val="00705983"/>
    <w:rsid w:val="007105D1"/>
    <w:rsid w:val="00711D21"/>
    <w:rsid w:val="007130E2"/>
    <w:rsid w:val="00713FD3"/>
    <w:rsid w:val="007140F8"/>
    <w:rsid w:val="0071667A"/>
    <w:rsid w:val="00723399"/>
    <w:rsid w:val="007248C2"/>
    <w:rsid w:val="00724E9F"/>
    <w:rsid w:val="0072694A"/>
    <w:rsid w:val="007271B4"/>
    <w:rsid w:val="00727805"/>
    <w:rsid w:val="007301FC"/>
    <w:rsid w:val="007304CD"/>
    <w:rsid w:val="0073087A"/>
    <w:rsid w:val="00733AB7"/>
    <w:rsid w:val="007401F1"/>
    <w:rsid w:val="00741B2F"/>
    <w:rsid w:val="0074431B"/>
    <w:rsid w:val="00745E26"/>
    <w:rsid w:val="0075185A"/>
    <w:rsid w:val="00752664"/>
    <w:rsid w:val="00752945"/>
    <w:rsid w:val="00756B85"/>
    <w:rsid w:val="0076071E"/>
    <w:rsid w:val="00760B39"/>
    <w:rsid w:val="0076140A"/>
    <w:rsid w:val="00761A82"/>
    <w:rsid w:val="00765B37"/>
    <w:rsid w:val="00765E22"/>
    <w:rsid w:val="007667D5"/>
    <w:rsid w:val="00766C53"/>
    <w:rsid w:val="0076750E"/>
    <w:rsid w:val="00772F8F"/>
    <w:rsid w:val="00775D05"/>
    <w:rsid w:val="00780084"/>
    <w:rsid w:val="007812B8"/>
    <w:rsid w:val="007833DE"/>
    <w:rsid w:val="00785317"/>
    <w:rsid w:val="00785CEC"/>
    <w:rsid w:val="00790D8D"/>
    <w:rsid w:val="007922C5"/>
    <w:rsid w:val="007931C0"/>
    <w:rsid w:val="00795E44"/>
    <w:rsid w:val="007968D9"/>
    <w:rsid w:val="00796A8B"/>
    <w:rsid w:val="007A4E3A"/>
    <w:rsid w:val="007B0471"/>
    <w:rsid w:val="007B0FC5"/>
    <w:rsid w:val="007B15FA"/>
    <w:rsid w:val="007B38C4"/>
    <w:rsid w:val="007B3983"/>
    <w:rsid w:val="007B5411"/>
    <w:rsid w:val="007B5EF4"/>
    <w:rsid w:val="007B68B8"/>
    <w:rsid w:val="007C22AF"/>
    <w:rsid w:val="007C427F"/>
    <w:rsid w:val="007C59EA"/>
    <w:rsid w:val="007C6B75"/>
    <w:rsid w:val="007D24E7"/>
    <w:rsid w:val="007D287E"/>
    <w:rsid w:val="007D44B9"/>
    <w:rsid w:val="007D4525"/>
    <w:rsid w:val="007D52D1"/>
    <w:rsid w:val="007D5F71"/>
    <w:rsid w:val="007D697E"/>
    <w:rsid w:val="007E1D1B"/>
    <w:rsid w:val="007E2724"/>
    <w:rsid w:val="007E4537"/>
    <w:rsid w:val="007E4F26"/>
    <w:rsid w:val="007E53C7"/>
    <w:rsid w:val="007E7849"/>
    <w:rsid w:val="007E7C89"/>
    <w:rsid w:val="007E7EF0"/>
    <w:rsid w:val="007F5410"/>
    <w:rsid w:val="00800001"/>
    <w:rsid w:val="00800511"/>
    <w:rsid w:val="00803D31"/>
    <w:rsid w:val="008061F2"/>
    <w:rsid w:val="008062E1"/>
    <w:rsid w:val="00806EF5"/>
    <w:rsid w:val="00807826"/>
    <w:rsid w:val="00811305"/>
    <w:rsid w:val="00811B44"/>
    <w:rsid w:val="00812256"/>
    <w:rsid w:val="0081415F"/>
    <w:rsid w:val="00815115"/>
    <w:rsid w:val="00816533"/>
    <w:rsid w:val="00816C89"/>
    <w:rsid w:val="008204E5"/>
    <w:rsid w:val="00821619"/>
    <w:rsid w:val="00821D4D"/>
    <w:rsid w:val="00821D55"/>
    <w:rsid w:val="008234E8"/>
    <w:rsid w:val="00823906"/>
    <w:rsid w:val="008243A8"/>
    <w:rsid w:val="00824539"/>
    <w:rsid w:val="00824B44"/>
    <w:rsid w:val="00824B5B"/>
    <w:rsid w:val="00827523"/>
    <w:rsid w:val="00830B49"/>
    <w:rsid w:val="00832807"/>
    <w:rsid w:val="00837165"/>
    <w:rsid w:val="008371F0"/>
    <w:rsid w:val="008373B3"/>
    <w:rsid w:val="00841A25"/>
    <w:rsid w:val="00845021"/>
    <w:rsid w:val="0084538E"/>
    <w:rsid w:val="00845469"/>
    <w:rsid w:val="008467CA"/>
    <w:rsid w:val="00847279"/>
    <w:rsid w:val="00855E0D"/>
    <w:rsid w:val="00856A04"/>
    <w:rsid w:val="00856C0A"/>
    <w:rsid w:val="00861073"/>
    <w:rsid w:val="00861B1B"/>
    <w:rsid w:val="00861EED"/>
    <w:rsid w:val="00861EF2"/>
    <w:rsid w:val="00867036"/>
    <w:rsid w:val="00880CA5"/>
    <w:rsid w:val="0088415E"/>
    <w:rsid w:val="008846D7"/>
    <w:rsid w:val="008869E1"/>
    <w:rsid w:val="00886C7A"/>
    <w:rsid w:val="008902D3"/>
    <w:rsid w:val="00891C41"/>
    <w:rsid w:val="0089385C"/>
    <w:rsid w:val="00893DDE"/>
    <w:rsid w:val="00894487"/>
    <w:rsid w:val="00894979"/>
    <w:rsid w:val="00895C5F"/>
    <w:rsid w:val="00897ECE"/>
    <w:rsid w:val="008A050E"/>
    <w:rsid w:val="008A1EC2"/>
    <w:rsid w:val="008A2B25"/>
    <w:rsid w:val="008A31A6"/>
    <w:rsid w:val="008A487C"/>
    <w:rsid w:val="008A4FB5"/>
    <w:rsid w:val="008B518F"/>
    <w:rsid w:val="008C7F6F"/>
    <w:rsid w:val="008D2D91"/>
    <w:rsid w:val="008D2EA5"/>
    <w:rsid w:val="008D3D31"/>
    <w:rsid w:val="008D66B8"/>
    <w:rsid w:val="008E1EA0"/>
    <w:rsid w:val="008E21D1"/>
    <w:rsid w:val="008E2988"/>
    <w:rsid w:val="008E2D95"/>
    <w:rsid w:val="008E383B"/>
    <w:rsid w:val="008E56E8"/>
    <w:rsid w:val="008E5836"/>
    <w:rsid w:val="008E7472"/>
    <w:rsid w:val="008F0636"/>
    <w:rsid w:val="008F1790"/>
    <w:rsid w:val="008F1A46"/>
    <w:rsid w:val="008F339B"/>
    <w:rsid w:val="008F3F78"/>
    <w:rsid w:val="008F48CB"/>
    <w:rsid w:val="008F57BC"/>
    <w:rsid w:val="008F7337"/>
    <w:rsid w:val="009005D1"/>
    <w:rsid w:val="00900920"/>
    <w:rsid w:val="009013E1"/>
    <w:rsid w:val="009032A5"/>
    <w:rsid w:val="00905167"/>
    <w:rsid w:val="0090767E"/>
    <w:rsid w:val="00907CBC"/>
    <w:rsid w:val="00910743"/>
    <w:rsid w:val="00913985"/>
    <w:rsid w:val="00916481"/>
    <w:rsid w:val="00916669"/>
    <w:rsid w:val="0091674D"/>
    <w:rsid w:val="00917D03"/>
    <w:rsid w:val="00920024"/>
    <w:rsid w:val="009202F9"/>
    <w:rsid w:val="0092290F"/>
    <w:rsid w:val="0092329A"/>
    <w:rsid w:val="0092416E"/>
    <w:rsid w:val="009242D9"/>
    <w:rsid w:val="00924ADD"/>
    <w:rsid w:val="00924CE0"/>
    <w:rsid w:val="00926C51"/>
    <w:rsid w:val="00933111"/>
    <w:rsid w:val="00933276"/>
    <w:rsid w:val="00933677"/>
    <w:rsid w:val="009343EE"/>
    <w:rsid w:val="00935D72"/>
    <w:rsid w:val="009361B9"/>
    <w:rsid w:val="009362BA"/>
    <w:rsid w:val="009368D0"/>
    <w:rsid w:val="00936926"/>
    <w:rsid w:val="00937171"/>
    <w:rsid w:val="00940348"/>
    <w:rsid w:val="0094138A"/>
    <w:rsid w:val="00941B1F"/>
    <w:rsid w:val="00951506"/>
    <w:rsid w:val="0095255E"/>
    <w:rsid w:val="00952C37"/>
    <w:rsid w:val="009533AF"/>
    <w:rsid w:val="00954CAA"/>
    <w:rsid w:val="0095654D"/>
    <w:rsid w:val="00957F7C"/>
    <w:rsid w:val="00960160"/>
    <w:rsid w:val="00960B63"/>
    <w:rsid w:val="00961604"/>
    <w:rsid w:val="00961C8F"/>
    <w:rsid w:val="00962952"/>
    <w:rsid w:val="00966388"/>
    <w:rsid w:val="00966A5F"/>
    <w:rsid w:val="00967ED0"/>
    <w:rsid w:val="00972341"/>
    <w:rsid w:val="0097608C"/>
    <w:rsid w:val="00983405"/>
    <w:rsid w:val="00983661"/>
    <w:rsid w:val="00987207"/>
    <w:rsid w:val="009913FC"/>
    <w:rsid w:val="00991FE2"/>
    <w:rsid w:val="009922C5"/>
    <w:rsid w:val="00994491"/>
    <w:rsid w:val="00994E1D"/>
    <w:rsid w:val="009963B2"/>
    <w:rsid w:val="009A09EB"/>
    <w:rsid w:val="009A306A"/>
    <w:rsid w:val="009A582A"/>
    <w:rsid w:val="009A79AF"/>
    <w:rsid w:val="009A7A97"/>
    <w:rsid w:val="009B1B81"/>
    <w:rsid w:val="009B26A8"/>
    <w:rsid w:val="009B3759"/>
    <w:rsid w:val="009B3D28"/>
    <w:rsid w:val="009B75B9"/>
    <w:rsid w:val="009B7929"/>
    <w:rsid w:val="009B7B29"/>
    <w:rsid w:val="009C2077"/>
    <w:rsid w:val="009C2F9D"/>
    <w:rsid w:val="009C391C"/>
    <w:rsid w:val="009C4280"/>
    <w:rsid w:val="009C7296"/>
    <w:rsid w:val="009D086C"/>
    <w:rsid w:val="009D14B4"/>
    <w:rsid w:val="009D14FF"/>
    <w:rsid w:val="009D25DB"/>
    <w:rsid w:val="009D53D0"/>
    <w:rsid w:val="009D5539"/>
    <w:rsid w:val="009D5CA1"/>
    <w:rsid w:val="009D5F7F"/>
    <w:rsid w:val="009D695B"/>
    <w:rsid w:val="009E2DB3"/>
    <w:rsid w:val="009E318D"/>
    <w:rsid w:val="009E53DC"/>
    <w:rsid w:val="009E5A67"/>
    <w:rsid w:val="009E7460"/>
    <w:rsid w:val="009F4F93"/>
    <w:rsid w:val="009F7404"/>
    <w:rsid w:val="00A018C6"/>
    <w:rsid w:val="00A0514A"/>
    <w:rsid w:val="00A061CB"/>
    <w:rsid w:val="00A10B20"/>
    <w:rsid w:val="00A12FC2"/>
    <w:rsid w:val="00A13B23"/>
    <w:rsid w:val="00A14581"/>
    <w:rsid w:val="00A149DD"/>
    <w:rsid w:val="00A168BE"/>
    <w:rsid w:val="00A21C16"/>
    <w:rsid w:val="00A23DE9"/>
    <w:rsid w:val="00A24869"/>
    <w:rsid w:val="00A2670D"/>
    <w:rsid w:val="00A27A52"/>
    <w:rsid w:val="00A27BDD"/>
    <w:rsid w:val="00A35827"/>
    <w:rsid w:val="00A42105"/>
    <w:rsid w:val="00A42717"/>
    <w:rsid w:val="00A4349F"/>
    <w:rsid w:val="00A440D3"/>
    <w:rsid w:val="00A4443E"/>
    <w:rsid w:val="00A44707"/>
    <w:rsid w:val="00A47B3F"/>
    <w:rsid w:val="00A50A59"/>
    <w:rsid w:val="00A50BFE"/>
    <w:rsid w:val="00A511F5"/>
    <w:rsid w:val="00A51335"/>
    <w:rsid w:val="00A51DE9"/>
    <w:rsid w:val="00A53E5A"/>
    <w:rsid w:val="00A54281"/>
    <w:rsid w:val="00A54933"/>
    <w:rsid w:val="00A57EAA"/>
    <w:rsid w:val="00A6001E"/>
    <w:rsid w:val="00A6009A"/>
    <w:rsid w:val="00A6027B"/>
    <w:rsid w:val="00A614C4"/>
    <w:rsid w:val="00A61AE3"/>
    <w:rsid w:val="00A647A5"/>
    <w:rsid w:val="00A649E4"/>
    <w:rsid w:val="00A65F4D"/>
    <w:rsid w:val="00A67347"/>
    <w:rsid w:val="00A67811"/>
    <w:rsid w:val="00A67B24"/>
    <w:rsid w:val="00A71515"/>
    <w:rsid w:val="00A734B9"/>
    <w:rsid w:val="00A7458A"/>
    <w:rsid w:val="00A74B7B"/>
    <w:rsid w:val="00A76694"/>
    <w:rsid w:val="00A76F21"/>
    <w:rsid w:val="00A824DC"/>
    <w:rsid w:val="00A82977"/>
    <w:rsid w:val="00A8557B"/>
    <w:rsid w:val="00A8605C"/>
    <w:rsid w:val="00A86277"/>
    <w:rsid w:val="00A86AE1"/>
    <w:rsid w:val="00A86DF2"/>
    <w:rsid w:val="00A86F8D"/>
    <w:rsid w:val="00A873FA"/>
    <w:rsid w:val="00A8773D"/>
    <w:rsid w:val="00A91239"/>
    <w:rsid w:val="00A91C66"/>
    <w:rsid w:val="00A937C0"/>
    <w:rsid w:val="00A9441B"/>
    <w:rsid w:val="00A96879"/>
    <w:rsid w:val="00A96D08"/>
    <w:rsid w:val="00A97EAD"/>
    <w:rsid w:val="00AA23F0"/>
    <w:rsid w:val="00AA2E2D"/>
    <w:rsid w:val="00AA30C0"/>
    <w:rsid w:val="00AB4C5F"/>
    <w:rsid w:val="00AB5959"/>
    <w:rsid w:val="00AB5B3A"/>
    <w:rsid w:val="00AB6E2E"/>
    <w:rsid w:val="00AB712C"/>
    <w:rsid w:val="00AB7E8A"/>
    <w:rsid w:val="00AC14A4"/>
    <w:rsid w:val="00AD2D10"/>
    <w:rsid w:val="00AD2DF2"/>
    <w:rsid w:val="00AD2E4D"/>
    <w:rsid w:val="00AD321D"/>
    <w:rsid w:val="00AD37BD"/>
    <w:rsid w:val="00AD3BDC"/>
    <w:rsid w:val="00AD60A5"/>
    <w:rsid w:val="00AD6260"/>
    <w:rsid w:val="00AD65B3"/>
    <w:rsid w:val="00AD6C6B"/>
    <w:rsid w:val="00AD7295"/>
    <w:rsid w:val="00AE2689"/>
    <w:rsid w:val="00AE4644"/>
    <w:rsid w:val="00AE595D"/>
    <w:rsid w:val="00AE66FC"/>
    <w:rsid w:val="00AF014E"/>
    <w:rsid w:val="00AF5631"/>
    <w:rsid w:val="00AF69F7"/>
    <w:rsid w:val="00AF78E6"/>
    <w:rsid w:val="00B00218"/>
    <w:rsid w:val="00B01DC2"/>
    <w:rsid w:val="00B05901"/>
    <w:rsid w:val="00B0715D"/>
    <w:rsid w:val="00B07427"/>
    <w:rsid w:val="00B100F7"/>
    <w:rsid w:val="00B11049"/>
    <w:rsid w:val="00B11A5B"/>
    <w:rsid w:val="00B12F39"/>
    <w:rsid w:val="00B13734"/>
    <w:rsid w:val="00B1442B"/>
    <w:rsid w:val="00B16382"/>
    <w:rsid w:val="00B16A7F"/>
    <w:rsid w:val="00B21F09"/>
    <w:rsid w:val="00B2341C"/>
    <w:rsid w:val="00B26BE9"/>
    <w:rsid w:val="00B26F45"/>
    <w:rsid w:val="00B27509"/>
    <w:rsid w:val="00B30641"/>
    <w:rsid w:val="00B30855"/>
    <w:rsid w:val="00B32F7C"/>
    <w:rsid w:val="00B34F34"/>
    <w:rsid w:val="00B37880"/>
    <w:rsid w:val="00B42C1F"/>
    <w:rsid w:val="00B447E9"/>
    <w:rsid w:val="00B44C90"/>
    <w:rsid w:val="00B455EF"/>
    <w:rsid w:val="00B51F93"/>
    <w:rsid w:val="00B5443C"/>
    <w:rsid w:val="00B55C57"/>
    <w:rsid w:val="00B55ECD"/>
    <w:rsid w:val="00B56221"/>
    <w:rsid w:val="00B57E64"/>
    <w:rsid w:val="00B62189"/>
    <w:rsid w:val="00B63964"/>
    <w:rsid w:val="00B63DD4"/>
    <w:rsid w:val="00B646D3"/>
    <w:rsid w:val="00B655B6"/>
    <w:rsid w:val="00B66E52"/>
    <w:rsid w:val="00B713F1"/>
    <w:rsid w:val="00B724E4"/>
    <w:rsid w:val="00B7431D"/>
    <w:rsid w:val="00B7544F"/>
    <w:rsid w:val="00B75D77"/>
    <w:rsid w:val="00B76224"/>
    <w:rsid w:val="00B76D20"/>
    <w:rsid w:val="00B82F6A"/>
    <w:rsid w:val="00B83F1F"/>
    <w:rsid w:val="00B915FD"/>
    <w:rsid w:val="00B92061"/>
    <w:rsid w:val="00B9327B"/>
    <w:rsid w:val="00B977BB"/>
    <w:rsid w:val="00BA2053"/>
    <w:rsid w:val="00BA2238"/>
    <w:rsid w:val="00BA3B99"/>
    <w:rsid w:val="00BA3E5B"/>
    <w:rsid w:val="00BA41FC"/>
    <w:rsid w:val="00BA5DC3"/>
    <w:rsid w:val="00BA63CC"/>
    <w:rsid w:val="00BA7545"/>
    <w:rsid w:val="00BB1CD3"/>
    <w:rsid w:val="00BB460E"/>
    <w:rsid w:val="00BB511B"/>
    <w:rsid w:val="00BB6AA0"/>
    <w:rsid w:val="00BB7982"/>
    <w:rsid w:val="00BC020F"/>
    <w:rsid w:val="00BC2934"/>
    <w:rsid w:val="00BC2B40"/>
    <w:rsid w:val="00BC2BAC"/>
    <w:rsid w:val="00BC44C9"/>
    <w:rsid w:val="00BC4519"/>
    <w:rsid w:val="00BD2F33"/>
    <w:rsid w:val="00BD3998"/>
    <w:rsid w:val="00BD4881"/>
    <w:rsid w:val="00BD5FCA"/>
    <w:rsid w:val="00BD779D"/>
    <w:rsid w:val="00BE257D"/>
    <w:rsid w:val="00BE32DB"/>
    <w:rsid w:val="00BE4144"/>
    <w:rsid w:val="00BE4276"/>
    <w:rsid w:val="00BF2D1A"/>
    <w:rsid w:val="00BF3B39"/>
    <w:rsid w:val="00BF44BE"/>
    <w:rsid w:val="00BF631E"/>
    <w:rsid w:val="00BF70B6"/>
    <w:rsid w:val="00BF78EB"/>
    <w:rsid w:val="00C01013"/>
    <w:rsid w:val="00C01665"/>
    <w:rsid w:val="00C01818"/>
    <w:rsid w:val="00C02137"/>
    <w:rsid w:val="00C05A51"/>
    <w:rsid w:val="00C05D5F"/>
    <w:rsid w:val="00C060A9"/>
    <w:rsid w:val="00C06EDA"/>
    <w:rsid w:val="00C07281"/>
    <w:rsid w:val="00C079B0"/>
    <w:rsid w:val="00C1073A"/>
    <w:rsid w:val="00C10E07"/>
    <w:rsid w:val="00C12E34"/>
    <w:rsid w:val="00C14C64"/>
    <w:rsid w:val="00C152F3"/>
    <w:rsid w:val="00C1680A"/>
    <w:rsid w:val="00C17A6A"/>
    <w:rsid w:val="00C223F1"/>
    <w:rsid w:val="00C23FEE"/>
    <w:rsid w:val="00C25438"/>
    <w:rsid w:val="00C2662A"/>
    <w:rsid w:val="00C31932"/>
    <w:rsid w:val="00C33FF1"/>
    <w:rsid w:val="00C35886"/>
    <w:rsid w:val="00C37627"/>
    <w:rsid w:val="00C413BA"/>
    <w:rsid w:val="00C41D74"/>
    <w:rsid w:val="00C44889"/>
    <w:rsid w:val="00C45130"/>
    <w:rsid w:val="00C45211"/>
    <w:rsid w:val="00C459EE"/>
    <w:rsid w:val="00C45AC9"/>
    <w:rsid w:val="00C45D4C"/>
    <w:rsid w:val="00C46EB3"/>
    <w:rsid w:val="00C47097"/>
    <w:rsid w:val="00C505EC"/>
    <w:rsid w:val="00C516A0"/>
    <w:rsid w:val="00C52A63"/>
    <w:rsid w:val="00C54C8A"/>
    <w:rsid w:val="00C5545B"/>
    <w:rsid w:val="00C5753C"/>
    <w:rsid w:val="00C60068"/>
    <w:rsid w:val="00C6146B"/>
    <w:rsid w:val="00C64291"/>
    <w:rsid w:val="00C64B85"/>
    <w:rsid w:val="00C66F8E"/>
    <w:rsid w:val="00C70319"/>
    <w:rsid w:val="00C70AFB"/>
    <w:rsid w:val="00C719BB"/>
    <w:rsid w:val="00C7242A"/>
    <w:rsid w:val="00C7274C"/>
    <w:rsid w:val="00C73D00"/>
    <w:rsid w:val="00C748AD"/>
    <w:rsid w:val="00C77BE2"/>
    <w:rsid w:val="00C816AA"/>
    <w:rsid w:val="00C825A9"/>
    <w:rsid w:val="00C83C0C"/>
    <w:rsid w:val="00C86FEA"/>
    <w:rsid w:val="00C90614"/>
    <w:rsid w:val="00C90D9C"/>
    <w:rsid w:val="00C90EF8"/>
    <w:rsid w:val="00C91686"/>
    <w:rsid w:val="00C93B67"/>
    <w:rsid w:val="00C94166"/>
    <w:rsid w:val="00C954FC"/>
    <w:rsid w:val="00C97D7D"/>
    <w:rsid w:val="00CA3B5C"/>
    <w:rsid w:val="00CA62A4"/>
    <w:rsid w:val="00CB0311"/>
    <w:rsid w:val="00CB2491"/>
    <w:rsid w:val="00CB2C08"/>
    <w:rsid w:val="00CB2F57"/>
    <w:rsid w:val="00CB43BB"/>
    <w:rsid w:val="00CB4772"/>
    <w:rsid w:val="00CB5858"/>
    <w:rsid w:val="00CB797B"/>
    <w:rsid w:val="00CC2925"/>
    <w:rsid w:val="00CC2DA3"/>
    <w:rsid w:val="00CC2ED8"/>
    <w:rsid w:val="00CC3959"/>
    <w:rsid w:val="00CD51A5"/>
    <w:rsid w:val="00CD5B1B"/>
    <w:rsid w:val="00CD6469"/>
    <w:rsid w:val="00CD7B31"/>
    <w:rsid w:val="00CE12BC"/>
    <w:rsid w:val="00CE1708"/>
    <w:rsid w:val="00CE39E2"/>
    <w:rsid w:val="00CE6C4B"/>
    <w:rsid w:val="00CF04AA"/>
    <w:rsid w:val="00CF1381"/>
    <w:rsid w:val="00CF214E"/>
    <w:rsid w:val="00CF47C3"/>
    <w:rsid w:val="00CF47CF"/>
    <w:rsid w:val="00CF5E5B"/>
    <w:rsid w:val="00D01E18"/>
    <w:rsid w:val="00D04AF1"/>
    <w:rsid w:val="00D07325"/>
    <w:rsid w:val="00D1008C"/>
    <w:rsid w:val="00D11B27"/>
    <w:rsid w:val="00D11ED0"/>
    <w:rsid w:val="00D13C52"/>
    <w:rsid w:val="00D145A2"/>
    <w:rsid w:val="00D16610"/>
    <w:rsid w:val="00D167E7"/>
    <w:rsid w:val="00D17962"/>
    <w:rsid w:val="00D17F47"/>
    <w:rsid w:val="00D2190B"/>
    <w:rsid w:val="00D220A3"/>
    <w:rsid w:val="00D24953"/>
    <w:rsid w:val="00D307E7"/>
    <w:rsid w:val="00D3100E"/>
    <w:rsid w:val="00D31057"/>
    <w:rsid w:val="00D31542"/>
    <w:rsid w:val="00D34ACA"/>
    <w:rsid w:val="00D350D8"/>
    <w:rsid w:val="00D355D8"/>
    <w:rsid w:val="00D4167C"/>
    <w:rsid w:val="00D426B9"/>
    <w:rsid w:val="00D4388B"/>
    <w:rsid w:val="00D459F2"/>
    <w:rsid w:val="00D45C75"/>
    <w:rsid w:val="00D46B44"/>
    <w:rsid w:val="00D47183"/>
    <w:rsid w:val="00D4762B"/>
    <w:rsid w:val="00D503C8"/>
    <w:rsid w:val="00D55849"/>
    <w:rsid w:val="00D5638C"/>
    <w:rsid w:val="00D5648A"/>
    <w:rsid w:val="00D57544"/>
    <w:rsid w:val="00D5798C"/>
    <w:rsid w:val="00D6012C"/>
    <w:rsid w:val="00D63E1C"/>
    <w:rsid w:val="00D6413A"/>
    <w:rsid w:val="00D659B9"/>
    <w:rsid w:val="00D6675A"/>
    <w:rsid w:val="00D706B0"/>
    <w:rsid w:val="00D73EF0"/>
    <w:rsid w:val="00D74FCD"/>
    <w:rsid w:val="00D750EE"/>
    <w:rsid w:val="00D75BE2"/>
    <w:rsid w:val="00D76A09"/>
    <w:rsid w:val="00D81482"/>
    <w:rsid w:val="00D84D95"/>
    <w:rsid w:val="00D86B8F"/>
    <w:rsid w:val="00D86C84"/>
    <w:rsid w:val="00D87AF6"/>
    <w:rsid w:val="00D912DB"/>
    <w:rsid w:val="00D91D42"/>
    <w:rsid w:val="00D933CB"/>
    <w:rsid w:val="00D943FB"/>
    <w:rsid w:val="00D950C2"/>
    <w:rsid w:val="00D97768"/>
    <w:rsid w:val="00DA26E4"/>
    <w:rsid w:val="00DA2C3C"/>
    <w:rsid w:val="00DA31DC"/>
    <w:rsid w:val="00DA3468"/>
    <w:rsid w:val="00DA512C"/>
    <w:rsid w:val="00DA5EEB"/>
    <w:rsid w:val="00DA75A8"/>
    <w:rsid w:val="00DB00A7"/>
    <w:rsid w:val="00DB0846"/>
    <w:rsid w:val="00DB2F32"/>
    <w:rsid w:val="00DB4F98"/>
    <w:rsid w:val="00DB52AB"/>
    <w:rsid w:val="00DC562F"/>
    <w:rsid w:val="00DC7390"/>
    <w:rsid w:val="00DC7BD7"/>
    <w:rsid w:val="00DD03A7"/>
    <w:rsid w:val="00DD18B9"/>
    <w:rsid w:val="00DD298F"/>
    <w:rsid w:val="00DD2F15"/>
    <w:rsid w:val="00DD4646"/>
    <w:rsid w:val="00DD53C5"/>
    <w:rsid w:val="00DD6F47"/>
    <w:rsid w:val="00DD7B70"/>
    <w:rsid w:val="00DE0218"/>
    <w:rsid w:val="00DE23B7"/>
    <w:rsid w:val="00DE23BB"/>
    <w:rsid w:val="00DE5741"/>
    <w:rsid w:val="00DE7037"/>
    <w:rsid w:val="00DF21B9"/>
    <w:rsid w:val="00DF3FF5"/>
    <w:rsid w:val="00DF4768"/>
    <w:rsid w:val="00DF47F5"/>
    <w:rsid w:val="00DF5225"/>
    <w:rsid w:val="00DF5C4B"/>
    <w:rsid w:val="00E01BF3"/>
    <w:rsid w:val="00E01C65"/>
    <w:rsid w:val="00E023B0"/>
    <w:rsid w:val="00E02A1B"/>
    <w:rsid w:val="00E060AC"/>
    <w:rsid w:val="00E0628A"/>
    <w:rsid w:val="00E1031B"/>
    <w:rsid w:val="00E13FD6"/>
    <w:rsid w:val="00E14326"/>
    <w:rsid w:val="00E150BC"/>
    <w:rsid w:val="00E171D2"/>
    <w:rsid w:val="00E20E73"/>
    <w:rsid w:val="00E22016"/>
    <w:rsid w:val="00E245D3"/>
    <w:rsid w:val="00E25165"/>
    <w:rsid w:val="00E27870"/>
    <w:rsid w:val="00E2793A"/>
    <w:rsid w:val="00E327F9"/>
    <w:rsid w:val="00E32937"/>
    <w:rsid w:val="00E32B4A"/>
    <w:rsid w:val="00E32C1C"/>
    <w:rsid w:val="00E33AE1"/>
    <w:rsid w:val="00E33F9B"/>
    <w:rsid w:val="00E35796"/>
    <w:rsid w:val="00E40BC2"/>
    <w:rsid w:val="00E43352"/>
    <w:rsid w:val="00E44A47"/>
    <w:rsid w:val="00E44F95"/>
    <w:rsid w:val="00E4699C"/>
    <w:rsid w:val="00E46DDA"/>
    <w:rsid w:val="00E532A1"/>
    <w:rsid w:val="00E547BA"/>
    <w:rsid w:val="00E562E8"/>
    <w:rsid w:val="00E612F0"/>
    <w:rsid w:val="00E63395"/>
    <w:rsid w:val="00E66153"/>
    <w:rsid w:val="00E66A3A"/>
    <w:rsid w:val="00E6788A"/>
    <w:rsid w:val="00E67FBC"/>
    <w:rsid w:val="00E70139"/>
    <w:rsid w:val="00E70EFC"/>
    <w:rsid w:val="00E7576C"/>
    <w:rsid w:val="00E80B1C"/>
    <w:rsid w:val="00E81BC7"/>
    <w:rsid w:val="00E870B7"/>
    <w:rsid w:val="00E87DF5"/>
    <w:rsid w:val="00E900B5"/>
    <w:rsid w:val="00E90A7F"/>
    <w:rsid w:val="00E91348"/>
    <w:rsid w:val="00E9217C"/>
    <w:rsid w:val="00E92AA8"/>
    <w:rsid w:val="00E94F6C"/>
    <w:rsid w:val="00E95E0C"/>
    <w:rsid w:val="00E96E0F"/>
    <w:rsid w:val="00EA018D"/>
    <w:rsid w:val="00EA0D66"/>
    <w:rsid w:val="00EA13D3"/>
    <w:rsid w:val="00EA1E5E"/>
    <w:rsid w:val="00EA59DC"/>
    <w:rsid w:val="00EA5AE0"/>
    <w:rsid w:val="00EA6048"/>
    <w:rsid w:val="00EA7FE1"/>
    <w:rsid w:val="00EB2077"/>
    <w:rsid w:val="00EB2613"/>
    <w:rsid w:val="00EC071D"/>
    <w:rsid w:val="00EC0EBF"/>
    <w:rsid w:val="00EC19BA"/>
    <w:rsid w:val="00EC3BE9"/>
    <w:rsid w:val="00EC4DF1"/>
    <w:rsid w:val="00ED1A35"/>
    <w:rsid w:val="00ED1EF0"/>
    <w:rsid w:val="00ED288B"/>
    <w:rsid w:val="00ED367D"/>
    <w:rsid w:val="00ED5B65"/>
    <w:rsid w:val="00EE0229"/>
    <w:rsid w:val="00EE10F5"/>
    <w:rsid w:val="00EE1FC4"/>
    <w:rsid w:val="00EE2D40"/>
    <w:rsid w:val="00EE449A"/>
    <w:rsid w:val="00EE484B"/>
    <w:rsid w:val="00EE72B9"/>
    <w:rsid w:val="00EF36CA"/>
    <w:rsid w:val="00EF5DA2"/>
    <w:rsid w:val="00EF610A"/>
    <w:rsid w:val="00EF64A8"/>
    <w:rsid w:val="00EF75DE"/>
    <w:rsid w:val="00F006FE"/>
    <w:rsid w:val="00F03912"/>
    <w:rsid w:val="00F06B5D"/>
    <w:rsid w:val="00F11F9C"/>
    <w:rsid w:val="00F13399"/>
    <w:rsid w:val="00F160DB"/>
    <w:rsid w:val="00F16146"/>
    <w:rsid w:val="00F17BDF"/>
    <w:rsid w:val="00F2467F"/>
    <w:rsid w:val="00F27C71"/>
    <w:rsid w:val="00F302DD"/>
    <w:rsid w:val="00F35E0E"/>
    <w:rsid w:val="00F35E79"/>
    <w:rsid w:val="00F37821"/>
    <w:rsid w:val="00F41ABA"/>
    <w:rsid w:val="00F468F6"/>
    <w:rsid w:val="00F46A16"/>
    <w:rsid w:val="00F46F02"/>
    <w:rsid w:val="00F4700A"/>
    <w:rsid w:val="00F47414"/>
    <w:rsid w:val="00F47828"/>
    <w:rsid w:val="00F51AE4"/>
    <w:rsid w:val="00F52720"/>
    <w:rsid w:val="00F54784"/>
    <w:rsid w:val="00F54F2A"/>
    <w:rsid w:val="00F54F4D"/>
    <w:rsid w:val="00F56F6B"/>
    <w:rsid w:val="00F57911"/>
    <w:rsid w:val="00F6607E"/>
    <w:rsid w:val="00F672B0"/>
    <w:rsid w:val="00F7275E"/>
    <w:rsid w:val="00F74AA5"/>
    <w:rsid w:val="00F7561C"/>
    <w:rsid w:val="00F75DD9"/>
    <w:rsid w:val="00F7638A"/>
    <w:rsid w:val="00F802FF"/>
    <w:rsid w:val="00F86D18"/>
    <w:rsid w:val="00F86E4D"/>
    <w:rsid w:val="00F876B6"/>
    <w:rsid w:val="00F87712"/>
    <w:rsid w:val="00F87968"/>
    <w:rsid w:val="00F9029E"/>
    <w:rsid w:val="00F917CD"/>
    <w:rsid w:val="00F927DF"/>
    <w:rsid w:val="00F93189"/>
    <w:rsid w:val="00F94C10"/>
    <w:rsid w:val="00F97E07"/>
    <w:rsid w:val="00F97EFE"/>
    <w:rsid w:val="00FA2465"/>
    <w:rsid w:val="00FA24BC"/>
    <w:rsid w:val="00FA3845"/>
    <w:rsid w:val="00FA6308"/>
    <w:rsid w:val="00FA67C9"/>
    <w:rsid w:val="00FA7E27"/>
    <w:rsid w:val="00FB0309"/>
    <w:rsid w:val="00FB1102"/>
    <w:rsid w:val="00FB14D6"/>
    <w:rsid w:val="00FB1D2B"/>
    <w:rsid w:val="00FB2AD7"/>
    <w:rsid w:val="00FB2CA7"/>
    <w:rsid w:val="00FB6937"/>
    <w:rsid w:val="00FB737A"/>
    <w:rsid w:val="00FB7A73"/>
    <w:rsid w:val="00FC084C"/>
    <w:rsid w:val="00FC3DAD"/>
    <w:rsid w:val="00FC4AB6"/>
    <w:rsid w:val="00FC5692"/>
    <w:rsid w:val="00FC5B21"/>
    <w:rsid w:val="00FC60A3"/>
    <w:rsid w:val="00FD121E"/>
    <w:rsid w:val="00FD500A"/>
    <w:rsid w:val="00FD5618"/>
    <w:rsid w:val="00FD5FB0"/>
    <w:rsid w:val="00FD7196"/>
    <w:rsid w:val="00FE169D"/>
    <w:rsid w:val="00FE1F90"/>
    <w:rsid w:val="00FE24F9"/>
    <w:rsid w:val="00FE28AB"/>
    <w:rsid w:val="00FE322C"/>
    <w:rsid w:val="00FE331B"/>
    <w:rsid w:val="00FE6D70"/>
    <w:rsid w:val="00FE7F5A"/>
    <w:rsid w:val="00FF1EFA"/>
    <w:rsid w:val="00FF38DD"/>
    <w:rsid w:val="00FF7A7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B91"/>
  </w:style>
  <w:style w:type="paragraph" w:styleId="Ttulo1">
    <w:name w:val="heading 1"/>
    <w:basedOn w:val="Normal"/>
    <w:link w:val="Ttulo1Char"/>
    <w:uiPriority w:val="9"/>
    <w:qFormat/>
    <w:rsid w:val="00893D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93DDE"/>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893DD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893DDE"/>
  </w:style>
  <w:style w:type="character" w:styleId="Hyperlink">
    <w:name w:val="Hyperlink"/>
    <w:basedOn w:val="Fontepargpadro"/>
    <w:uiPriority w:val="99"/>
    <w:semiHidden/>
    <w:unhideWhenUsed/>
    <w:rsid w:val="00893DDE"/>
    <w:rPr>
      <w:color w:val="0000FF"/>
      <w:u w:val="single"/>
    </w:rPr>
  </w:style>
  <w:style w:type="character" w:styleId="Forte">
    <w:name w:val="Strong"/>
    <w:basedOn w:val="Fontepargpadro"/>
    <w:uiPriority w:val="22"/>
    <w:qFormat/>
    <w:rsid w:val="00893DDE"/>
    <w:rPr>
      <w:b/>
      <w:bCs/>
    </w:rPr>
  </w:style>
  <w:style w:type="character" w:styleId="nfase">
    <w:name w:val="Emphasis"/>
    <w:basedOn w:val="Fontepargpadro"/>
    <w:uiPriority w:val="20"/>
    <w:qFormat/>
    <w:rsid w:val="00893DDE"/>
    <w:rPr>
      <w:i/>
      <w:iCs/>
    </w:rPr>
  </w:style>
  <w:style w:type="paragraph" w:styleId="PargrafodaLista">
    <w:name w:val="List Paragraph"/>
    <w:basedOn w:val="Normal"/>
    <w:uiPriority w:val="34"/>
    <w:qFormat/>
    <w:rsid w:val="00893DDE"/>
    <w:pPr>
      <w:ind w:left="720"/>
      <w:contextualSpacing/>
    </w:pPr>
  </w:style>
</w:styles>
</file>

<file path=word/webSettings.xml><?xml version="1.0" encoding="utf-8"?>
<w:webSettings xmlns:r="http://schemas.openxmlformats.org/officeDocument/2006/relationships" xmlns:w="http://schemas.openxmlformats.org/wordprocessingml/2006/main">
  <w:divs>
    <w:div w:id="1666276076">
      <w:bodyDiv w:val="1"/>
      <w:marLeft w:val="0"/>
      <w:marRight w:val="0"/>
      <w:marTop w:val="0"/>
      <w:marBottom w:val="0"/>
      <w:divBdr>
        <w:top w:val="none" w:sz="0" w:space="0" w:color="auto"/>
        <w:left w:val="none" w:sz="0" w:space="0" w:color="auto"/>
        <w:bottom w:val="none" w:sz="0" w:space="0" w:color="auto"/>
        <w:right w:val="none" w:sz="0" w:space="0" w:color="auto"/>
      </w:divBdr>
      <w:divsChild>
        <w:div w:id="1281179612">
          <w:marLeft w:val="0"/>
          <w:marRight w:val="0"/>
          <w:marTop w:val="0"/>
          <w:marBottom w:val="0"/>
          <w:divBdr>
            <w:top w:val="none" w:sz="0" w:space="0" w:color="auto"/>
            <w:left w:val="none" w:sz="0" w:space="0" w:color="auto"/>
            <w:bottom w:val="none" w:sz="0" w:space="0" w:color="auto"/>
            <w:right w:val="none" w:sz="0" w:space="0" w:color="auto"/>
          </w:divBdr>
          <w:divsChild>
            <w:div w:id="2517462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osofiaconcreta.wordpress.com/edicao-no-2/ode-a-filosofia-concreta/" TargetMode="External"/><Relationship Id="rId13" Type="http://schemas.openxmlformats.org/officeDocument/2006/relationships/hyperlink" Target="https://filosofiaconcreta.wordpress.com/edicao-no-2/ode-a-filosofia-concreta/" TargetMode="External"/><Relationship Id="rId18" Type="http://schemas.openxmlformats.org/officeDocument/2006/relationships/hyperlink" Target="https://filosofiaconcreta.wordpress.com/edicao-no-2/ode-a-filosofia-concreta/" TargetMode="External"/><Relationship Id="rId3" Type="http://schemas.openxmlformats.org/officeDocument/2006/relationships/webSettings" Target="webSettings.xml"/><Relationship Id="rId21" Type="http://schemas.openxmlformats.org/officeDocument/2006/relationships/hyperlink" Target="https://filosofiaconcreta.wordpress.com/edicao-no-2/ode-a-filosofia-concreta/" TargetMode="External"/><Relationship Id="rId7" Type="http://schemas.openxmlformats.org/officeDocument/2006/relationships/hyperlink" Target="https://filosofiaconcreta.wordpress.com/edicao-no-2/ode-a-filosofia-concreta/" TargetMode="External"/><Relationship Id="rId12" Type="http://schemas.openxmlformats.org/officeDocument/2006/relationships/hyperlink" Target="https://filosofiaconcreta.wordpress.com/edicao-no-2/ode-a-filosofia-concreta/" TargetMode="External"/><Relationship Id="rId17" Type="http://schemas.openxmlformats.org/officeDocument/2006/relationships/hyperlink" Target="https://filosofiaconcreta.wordpress.com/edicao-no-2/ode-a-filosofia-concreta/" TargetMode="External"/><Relationship Id="rId2" Type="http://schemas.openxmlformats.org/officeDocument/2006/relationships/settings" Target="settings.xml"/><Relationship Id="rId16" Type="http://schemas.openxmlformats.org/officeDocument/2006/relationships/hyperlink" Target="https://filosofiaconcreta.wordpress.com/edicao-no-2/ode-a-filosofia-concreta/" TargetMode="External"/><Relationship Id="rId20" Type="http://schemas.openxmlformats.org/officeDocument/2006/relationships/hyperlink" Target="https://filosofiaconcreta.wordpress.com/edicao-no-2/ode-a-filosofia-concreta/" TargetMode="External"/><Relationship Id="rId1" Type="http://schemas.openxmlformats.org/officeDocument/2006/relationships/styles" Target="styles.xml"/><Relationship Id="rId6" Type="http://schemas.openxmlformats.org/officeDocument/2006/relationships/hyperlink" Target="https://filosofiaconcreta.wordpress.com/edicao-no-2/ode-a-filosofia-concreta/" TargetMode="External"/><Relationship Id="rId11" Type="http://schemas.openxmlformats.org/officeDocument/2006/relationships/hyperlink" Target="https://filosofiaconcreta.wordpress.com/edicao-no-2/ode-a-filosofia-concreta/" TargetMode="External"/><Relationship Id="rId5" Type="http://schemas.openxmlformats.org/officeDocument/2006/relationships/hyperlink" Target="https://filosofiaconcreta.wordpress.com/edicao-no-2/ode-a-filosofia-concreta/" TargetMode="External"/><Relationship Id="rId15" Type="http://schemas.openxmlformats.org/officeDocument/2006/relationships/hyperlink" Target="https://filosofiaconcreta.wordpress.com/edicao-no-2/ode-a-filosofia-concreta/" TargetMode="External"/><Relationship Id="rId23" Type="http://schemas.openxmlformats.org/officeDocument/2006/relationships/theme" Target="theme/theme1.xml"/><Relationship Id="rId10" Type="http://schemas.openxmlformats.org/officeDocument/2006/relationships/hyperlink" Target="https://filosofiaconcreta.wordpress.com/edicao-no-2/ode-a-filosofia-concreta/" TargetMode="External"/><Relationship Id="rId19" Type="http://schemas.openxmlformats.org/officeDocument/2006/relationships/hyperlink" Target="https://filosofiaconcreta.wordpress.com/edicao-no-2/ode-a-filosofia-concreta/" TargetMode="External"/><Relationship Id="rId4" Type="http://schemas.openxmlformats.org/officeDocument/2006/relationships/hyperlink" Target="https://filosofiaconcreta.wordpress.com/edicao-no-2/ode-a-filosofia-concreta/" TargetMode="External"/><Relationship Id="rId9" Type="http://schemas.openxmlformats.org/officeDocument/2006/relationships/hyperlink" Target="https://filosofiaconcreta.wordpress.com/edicao-no-2/ode-a-filosofia-concreta/" TargetMode="External"/><Relationship Id="rId14" Type="http://schemas.openxmlformats.org/officeDocument/2006/relationships/hyperlink" Target="https://filosofiaconcreta.wordpress.com/edicao-no-2/ode-a-filosofia-concreta/"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4037</Words>
  <Characters>21805</Characters>
  <Application>Microsoft Office Word</Application>
  <DocSecurity>0</DocSecurity>
  <Lines>181</Lines>
  <Paragraphs>51</Paragraphs>
  <ScaleCrop>false</ScaleCrop>
  <Company/>
  <LinksUpToDate>false</LinksUpToDate>
  <CharactersWithSpaces>25791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Wladimir</dc:creator>
  <cp:lastModifiedBy>Wladimir</cp:lastModifiedBy>
  <cp:revision>2</cp:revision>
  <dcterms:created xsi:type="dcterms:W3CDTF">2015-12-31T03:02:00Z</dcterms:created>
  <dcterms:modified xsi:type="dcterms:W3CDTF">2015-12-31T03:08:00Z</dcterms:modified>
</cp:coreProperties>
</file>