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17" w:rsidRPr="00837F17" w:rsidRDefault="00837F17" w:rsidP="00837F17">
      <w:pPr>
        <w:shd w:val="clear" w:color="auto" w:fill="FFFFFF"/>
        <w:spacing w:after="0" w:line="312" w:lineRule="atLeast"/>
        <w:jc w:val="center"/>
        <w:textAlignment w:val="baseline"/>
        <w:outlineLvl w:val="0"/>
        <w:rPr>
          <w:rFonts w:ascii="Trajan Pro" w:eastAsia="Times New Roman" w:hAnsi="Trajan Pro" w:cs="Times New Roman"/>
          <w:b/>
          <w:bCs/>
          <w:color w:val="000000"/>
          <w:kern w:val="36"/>
          <w:sz w:val="48"/>
          <w:szCs w:val="48"/>
          <w:lang w:eastAsia="pt-BR"/>
        </w:rPr>
      </w:pPr>
      <w:r w:rsidRPr="00837F17">
        <w:rPr>
          <w:rFonts w:ascii="Trajan Pro" w:eastAsia="Times New Roman" w:hAnsi="Trajan Pro" w:cs="Times New Roman"/>
          <w:b/>
          <w:bCs/>
          <w:color w:val="000000"/>
          <w:kern w:val="36"/>
          <w:sz w:val="48"/>
          <w:szCs w:val="48"/>
          <w:lang w:eastAsia="pt-BR"/>
        </w:rPr>
        <w:t>A concepção de real em Mário Ferreira dos Santos</w:t>
      </w:r>
    </w:p>
    <w:p w:rsidR="00837F17" w:rsidRDefault="00837F17" w:rsidP="00837F17">
      <w:pPr>
        <w:spacing w:after="276" w:line="276" w:lineRule="atLeast"/>
        <w:jc w:val="center"/>
        <w:textAlignment w:val="baseline"/>
        <w:rPr>
          <w:rFonts w:ascii="Georgia" w:eastAsia="Times New Roman" w:hAnsi="Georgia" w:cs="Times New Roman"/>
          <w:color w:val="333333"/>
          <w:sz w:val="18"/>
          <w:szCs w:val="18"/>
          <w:lang w:eastAsia="pt-BR"/>
        </w:rPr>
      </w:pPr>
    </w:p>
    <w:p w:rsidR="00837F17" w:rsidRPr="00837F17" w:rsidRDefault="00837F17" w:rsidP="00837F17">
      <w:pPr>
        <w:spacing w:after="276" w:line="240" w:lineRule="auto"/>
        <w:jc w:val="center"/>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Por Tiago </w:t>
      </w:r>
      <w:proofErr w:type="spellStart"/>
      <w:r w:rsidRPr="00837F17">
        <w:rPr>
          <w:rFonts w:ascii="Adobe Garamond Pro" w:eastAsia="Times New Roman" w:hAnsi="Adobe Garamond Pro" w:cs="Times New Roman"/>
          <w:color w:val="000000" w:themeColor="text1"/>
          <w:sz w:val="24"/>
          <w:szCs w:val="24"/>
          <w:lang w:eastAsia="pt-BR"/>
        </w:rPr>
        <w:t>Tondinelli</w:t>
      </w:r>
      <w:proofErr w:type="spellEnd"/>
    </w:p>
    <w:p w:rsidR="00837F17" w:rsidRDefault="00837F17" w:rsidP="00837F17">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837F17">
        <w:rPr>
          <w:rFonts w:ascii="Adobe Garamond Pro" w:eastAsia="Times New Roman" w:hAnsi="Adobe Garamond Pro" w:cs="Times New Roman"/>
          <w:i/>
          <w:iCs/>
          <w:color w:val="000000" w:themeColor="text1"/>
          <w:sz w:val="24"/>
          <w:szCs w:val="24"/>
          <w:lang w:eastAsia="pt-BR"/>
        </w:rPr>
        <w:t xml:space="preserve">O texto trata de uma interpretação feita sobre a noção de realidade dada pelo filósofo brasileiro Mário Ferreira dos Santos, aproximando-o, aliás, das correntes escolásticas tanto </w:t>
      </w:r>
      <w:proofErr w:type="spellStart"/>
      <w:r w:rsidRPr="00837F17">
        <w:rPr>
          <w:rFonts w:ascii="Adobe Garamond Pro" w:eastAsia="Times New Roman" w:hAnsi="Adobe Garamond Pro" w:cs="Times New Roman"/>
          <w:i/>
          <w:iCs/>
          <w:color w:val="000000" w:themeColor="text1"/>
          <w:sz w:val="24"/>
          <w:szCs w:val="24"/>
          <w:lang w:eastAsia="pt-BR"/>
        </w:rPr>
        <w:t>tomistas</w:t>
      </w:r>
      <w:proofErr w:type="spellEnd"/>
      <w:r w:rsidRPr="00837F17">
        <w:rPr>
          <w:rFonts w:ascii="Adobe Garamond Pro" w:eastAsia="Times New Roman" w:hAnsi="Adobe Garamond Pro" w:cs="Times New Roman"/>
          <w:i/>
          <w:iCs/>
          <w:color w:val="000000" w:themeColor="text1"/>
          <w:sz w:val="24"/>
          <w:szCs w:val="24"/>
          <w:lang w:eastAsia="pt-BR"/>
        </w:rPr>
        <w:t xml:space="preserve"> quanto </w:t>
      </w:r>
      <w:proofErr w:type="spellStart"/>
      <w:r w:rsidRPr="00837F17">
        <w:rPr>
          <w:rFonts w:ascii="Adobe Garamond Pro" w:eastAsia="Times New Roman" w:hAnsi="Adobe Garamond Pro" w:cs="Times New Roman"/>
          <w:i/>
          <w:iCs/>
          <w:color w:val="000000" w:themeColor="text1"/>
          <w:sz w:val="24"/>
          <w:szCs w:val="24"/>
          <w:lang w:eastAsia="pt-BR"/>
        </w:rPr>
        <w:t>scotistas</w:t>
      </w:r>
      <w:proofErr w:type="spellEnd"/>
      <w:r w:rsidRPr="00837F17">
        <w:rPr>
          <w:rFonts w:ascii="Adobe Garamond Pro" w:eastAsia="Times New Roman" w:hAnsi="Adobe Garamond Pro" w:cs="Times New Roman"/>
          <w:i/>
          <w:iCs/>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837F17">
        <w:rPr>
          <w:rFonts w:ascii="Adobe Garamond Pro" w:eastAsia="Times New Roman" w:hAnsi="Adobe Garamond Pro" w:cs="Times New Roman"/>
          <w:b/>
          <w:bCs/>
          <w:color w:val="000000" w:themeColor="text1"/>
          <w:sz w:val="24"/>
          <w:szCs w:val="24"/>
          <w:lang w:eastAsia="pt-BR"/>
        </w:rPr>
        <w:t>Da Atenção ao Real</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vertAlign w:val="superscript"/>
          <w:lang w:eastAsia="pt-BR"/>
        </w:rPr>
      </w:pPr>
      <w:r w:rsidRPr="00837F17">
        <w:rPr>
          <w:rFonts w:ascii="Adobe Garamond Pro" w:eastAsia="Times New Roman" w:hAnsi="Adobe Garamond Pro" w:cs="Times New Roman"/>
          <w:color w:val="000000" w:themeColor="text1"/>
          <w:sz w:val="24"/>
          <w:szCs w:val="24"/>
          <w:lang w:eastAsia="pt-BR"/>
        </w:rPr>
        <w:t>Em tempos em que as pessoas confundem a busca pela verdade (objeto maior da filosofia) com a noção de politicamente correto, a figura de Mário Ferreira dos Santos e o seu legado para o pensamento brasileiro e mundial tornam-se pontos de apoio fundamentais. Mário escreveu sobre uma miríade de coisas, partindo da noção de conhecimento e abarcando os entrechoques tensionais do real, a tensão existencial que forma a própria noção de indivíduo disposto no mundo e relacionado com outrem. </w:t>
      </w:r>
      <w:hyperlink r:id="rId4" w:anchor="Nota1" w:history="1">
        <w:proofErr w:type="gramStart"/>
        <w:r w:rsidRPr="00837F17">
          <w:rPr>
            <w:rFonts w:ascii="Adobe Garamond Pro" w:eastAsia="Times New Roman" w:hAnsi="Adobe Garamond Pro" w:cs="Times New Roman"/>
            <w:b/>
            <w:color w:val="000000" w:themeColor="text1"/>
            <w:sz w:val="24"/>
            <w:szCs w:val="24"/>
            <w:u w:val="single"/>
            <w:lang w:eastAsia="pt-BR"/>
          </w:rPr>
          <w:t>1</w:t>
        </w:r>
        <w:proofErr w:type="gramEnd"/>
      </w:hyperlink>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Em suas obras </w:t>
      </w:r>
      <w:r w:rsidRPr="00837F17">
        <w:rPr>
          <w:rFonts w:ascii="Adobe Garamond Pro" w:eastAsia="Times New Roman" w:hAnsi="Adobe Garamond Pro" w:cs="Times New Roman"/>
          <w:i/>
          <w:iCs/>
          <w:color w:val="000000" w:themeColor="text1"/>
          <w:sz w:val="24"/>
          <w:szCs w:val="24"/>
          <w:lang w:eastAsia="pt-BR"/>
        </w:rPr>
        <w:t>Psicologia </w:t>
      </w:r>
      <w:r w:rsidRPr="00837F17">
        <w:rPr>
          <w:rFonts w:ascii="Adobe Garamond Pro" w:eastAsia="Times New Roman" w:hAnsi="Adobe Garamond Pro" w:cs="Times New Roman"/>
          <w:color w:val="000000" w:themeColor="text1"/>
          <w:sz w:val="24"/>
          <w:szCs w:val="24"/>
          <w:lang w:eastAsia="pt-BR"/>
        </w:rPr>
        <w:t>e </w:t>
      </w:r>
      <w:r w:rsidRPr="00837F17">
        <w:rPr>
          <w:rFonts w:ascii="Adobe Garamond Pro" w:eastAsia="Times New Roman" w:hAnsi="Adobe Garamond Pro" w:cs="Times New Roman"/>
          <w:i/>
          <w:iCs/>
          <w:color w:val="000000" w:themeColor="text1"/>
          <w:sz w:val="24"/>
          <w:szCs w:val="24"/>
          <w:lang w:eastAsia="pt-BR"/>
        </w:rPr>
        <w:t>Teoria do Conhecimento, </w:t>
      </w:r>
      <w:r w:rsidRPr="00837F17">
        <w:rPr>
          <w:rFonts w:ascii="Adobe Garamond Pro" w:eastAsia="Times New Roman" w:hAnsi="Adobe Garamond Pro" w:cs="Times New Roman"/>
          <w:color w:val="000000" w:themeColor="text1"/>
          <w:sz w:val="24"/>
          <w:szCs w:val="24"/>
          <w:lang w:eastAsia="pt-BR"/>
        </w:rPr>
        <w:t>Mário refere-se à noção de atenção, no sentido de que o alfa negativo </w:t>
      </w:r>
      <w:hyperlink r:id="rId5" w:anchor="Nota2" w:history="1">
        <w:proofErr w:type="gramStart"/>
        <w:r w:rsidRPr="00837F17">
          <w:rPr>
            <w:rFonts w:ascii="Adobe Garamond Pro" w:eastAsia="Times New Roman" w:hAnsi="Adobe Garamond Pro" w:cs="Times New Roman"/>
            <w:b/>
            <w:color w:val="000000" w:themeColor="text1"/>
            <w:sz w:val="24"/>
            <w:szCs w:val="24"/>
            <w:u w:val="single"/>
            <w:lang w:eastAsia="pt-BR"/>
          </w:rPr>
          <w:t>2</w:t>
        </w:r>
        <w:proofErr w:type="gramEnd"/>
      </w:hyperlink>
      <w:r w:rsidRPr="00837F17">
        <w:rPr>
          <w:rFonts w:ascii="Adobe Garamond Pro" w:eastAsia="Times New Roman" w:hAnsi="Adobe Garamond Pro" w:cs="Times New Roman"/>
          <w:color w:val="000000" w:themeColor="text1"/>
          <w:sz w:val="24"/>
          <w:szCs w:val="24"/>
          <w:lang w:eastAsia="pt-BR"/>
        </w:rPr>
        <w:t xml:space="preserve"> infunde-se na noção de tensão, criando uma espécie de ponto nevrálgico, um apoio concreto de nossas escolhas. A atenção, para Mário, é como um jato de luz cercado de penumbras que, direcionado para um alvo específico, torna “secundários” (no sentido de importância prioritária) todos os elementos que cercam tal jato, que se encontram homogêneos na penumbra. A atenção, então, é o resultado de um trabalho seletivo proposto pela percepção do real, sendo </w:t>
      </w:r>
      <w:proofErr w:type="gramStart"/>
      <w:r w:rsidRPr="00837F17">
        <w:rPr>
          <w:rFonts w:ascii="Adobe Garamond Pro" w:eastAsia="Times New Roman" w:hAnsi="Adobe Garamond Pro" w:cs="Times New Roman"/>
          <w:color w:val="000000" w:themeColor="text1"/>
          <w:sz w:val="24"/>
          <w:szCs w:val="24"/>
          <w:lang w:eastAsia="pt-BR"/>
        </w:rPr>
        <w:t>tal função de seleção fundamento próprio</w:t>
      </w:r>
      <w:proofErr w:type="gramEnd"/>
      <w:r w:rsidRPr="00837F17">
        <w:rPr>
          <w:rFonts w:ascii="Adobe Garamond Pro" w:eastAsia="Times New Roman" w:hAnsi="Adobe Garamond Pro" w:cs="Times New Roman"/>
          <w:color w:val="000000" w:themeColor="text1"/>
          <w:sz w:val="24"/>
          <w:szCs w:val="24"/>
          <w:lang w:eastAsia="pt-BR"/>
        </w:rPr>
        <w:t xml:space="preserve"> de todo ser vivo.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Ora, a atenção, quando dirigida sobre as </w:t>
      </w:r>
      <w:proofErr w:type="spellStart"/>
      <w:r w:rsidRPr="00837F17">
        <w:rPr>
          <w:rFonts w:ascii="Adobe Garamond Pro" w:eastAsia="Times New Roman" w:hAnsi="Adobe Garamond Pro" w:cs="Times New Roman"/>
          <w:color w:val="000000" w:themeColor="text1"/>
          <w:sz w:val="24"/>
          <w:szCs w:val="24"/>
          <w:lang w:eastAsia="pt-BR"/>
        </w:rPr>
        <w:t>idéias</w:t>
      </w:r>
      <w:proofErr w:type="spellEnd"/>
      <w:r w:rsidRPr="00837F17">
        <w:rPr>
          <w:rFonts w:ascii="Adobe Garamond Pro" w:eastAsia="Times New Roman" w:hAnsi="Adobe Garamond Pro" w:cs="Times New Roman"/>
          <w:color w:val="000000" w:themeColor="text1"/>
          <w:sz w:val="24"/>
          <w:szCs w:val="24"/>
          <w:lang w:eastAsia="pt-BR"/>
        </w:rPr>
        <w:t xml:space="preserve"> e, de certa forma, sobre os nossos sentimentos, torna-se “reflexão”, dando-nos, aliás, capacidade para confirmação e intensificação geral de nossas escolhas, propostas e finalidades: é a manifestação da </w:t>
      </w:r>
      <w:proofErr w:type="spellStart"/>
      <w:r w:rsidRPr="00837F17">
        <w:rPr>
          <w:rFonts w:ascii="Adobe Garamond Pro" w:eastAsia="Times New Roman" w:hAnsi="Adobe Garamond Pro" w:cs="Times New Roman"/>
          <w:color w:val="000000" w:themeColor="text1"/>
          <w:sz w:val="24"/>
          <w:szCs w:val="24"/>
          <w:lang w:eastAsia="pt-BR"/>
        </w:rPr>
        <w:t>intensionalidade</w:t>
      </w:r>
      <w:proofErr w:type="spellEnd"/>
      <w:r w:rsidRPr="00837F17">
        <w:rPr>
          <w:rFonts w:ascii="Adobe Garamond Pro" w:eastAsia="Times New Roman" w:hAnsi="Adobe Garamond Pro" w:cs="Times New Roman"/>
          <w:color w:val="000000" w:themeColor="text1"/>
          <w:sz w:val="24"/>
          <w:szCs w:val="24"/>
          <w:lang w:eastAsia="pt-BR"/>
        </w:rPr>
        <w:t>. A atenção, neste sentido, pode ser compreendida como um estado de consciência, sem, é claro, isolar o que está fora desta, a saber, o inconsciente. Para Mário, na esteira do pensamento concreto de uma escolástica fundamental, a inconsciência não é contraditória com a consciência, mas, simplesmente, </w:t>
      </w:r>
      <w:r w:rsidRPr="00837F17">
        <w:rPr>
          <w:rFonts w:ascii="Adobe Garamond Pro" w:eastAsia="Times New Roman" w:hAnsi="Adobe Garamond Pro" w:cs="Times New Roman"/>
          <w:i/>
          <w:iCs/>
          <w:color w:val="000000" w:themeColor="text1"/>
          <w:sz w:val="24"/>
          <w:szCs w:val="24"/>
          <w:lang w:eastAsia="pt-BR"/>
        </w:rPr>
        <w:t>contrária</w:t>
      </w:r>
      <w:r w:rsidRPr="00837F17">
        <w:rPr>
          <w:rFonts w:ascii="Adobe Garamond Pro" w:eastAsia="Times New Roman" w:hAnsi="Adobe Garamond Pro" w:cs="Times New Roman"/>
          <w:color w:val="000000" w:themeColor="text1"/>
          <w:sz w:val="24"/>
          <w:szCs w:val="24"/>
          <w:lang w:eastAsia="pt-BR"/>
        </w:rPr>
        <w:t> </w:t>
      </w:r>
      <w:proofErr w:type="gramStart"/>
      <w:r w:rsidRPr="00837F17">
        <w:rPr>
          <w:rFonts w:ascii="Adobe Garamond Pro" w:eastAsia="Times New Roman" w:hAnsi="Adobe Garamond Pro" w:cs="Times New Roman"/>
          <w:color w:val="000000" w:themeColor="text1"/>
          <w:sz w:val="24"/>
          <w:szCs w:val="24"/>
          <w:lang w:eastAsia="pt-BR"/>
        </w:rPr>
        <w:t>à</w:t>
      </w:r>
      <w:proofErr w:type="gramEnd"/>
      <w:r w:rsidRPr="00837F17">
        <w:rPr>
          <w:rFonts w:ascii="Adobe Garamond Pro" w:eastAsia="Times New Roman" w:hAnsi="Adobe Garamond Pro" w:cs="Times New Roman"/>
          <w:color w:val="000000" w:themeColor="text1"/>
          <w:sz w:val="24"/>
          <w:szCs w:val="24"/>
          <w:lang w:eastAsia="pt-BR"/>
        </w:rPr>
        <w:t xml:space="preserve"> ela, pois o espaço que ainda não está sendo foco de atenção refere-se ao inconsciente. A fronteira entre o consciente e o inconsciente é delimitada concretamente pela atenção.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É certo que a passagem da inconsciência para a consciência transitada e atualizada pela atenção depende de elementos motrizes, como é o caso da vontade, corroborando com o brocardo escolástico citado por Mário: </w:t>
      </w:r>
      <w:r w:rsidRPr="00837F17">
        <w:rPr>
          <w:rFonts w:ascii="Adobe Garamond Pro" w:eastAsia="Times New Roman" w:hAnsi="Adobe Garamond Pro" w:cs="Times New Roman"/>
          <w:i/>
          <w:iCs/>
          <w:color w:val="000000" w:themeColor="text1"/>
          <w:sz w:val="24"/>
          <w:szCs w:val="24"/>
          <w:lang w:eastAsia="pt-BR"/>
        </w:rPr>
        <w:t>“</w:t>
      </w:r>
      <w:proofErr w:type="spellStart"/>
      <w:r w:rsidRPr="00837F17">
        <w:rPr>
          <w:rFonts w:ascii="Adobe Garamond Pro" w:eastAsia="Times New Roman" w:hAnsi="Adobe Garamond Pro" w:cs="Times New Roman"/>
          <w:i/>
          <w:iCs/>
          <w:color w:val="000000" w:themeColor="text1"/>
          <w:sz w:val="24"/>
          <w:szCs w:val="24"/>
          <w:lang w:eastAsia="pt-BR"/>
        </w:rPr>
        <w:t>Voluntas</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quae</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quidem</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praecipue</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attentionis</w:t>
      </w:r>
      <w:proofErr w:type="spellEnd"/>
      <w:r w:rsidRPr="00837F17">
        <w:rPr>
          <w:rFonts w:ascii="Adobe Garamond Pro" w:eastAsia="Times New Roman" w:hAnsi="Adobe Garamond Pro" w:cs="Times New Roman"/>
          <w:i/>
          <w:iCs/>
          <w:color w:val="000000" w:themeColor="text1"/>
          <w:sz w:val="24"/>
          <w:szCs w:val="24"/>
          <w:lang w:eastAsia="pt-BR"/>
        </w:rPr>
        <w:t xml:space="preserve"> causa, </w:t>
      </w:r>
      <w:proofErr w:type="spellStart"/>
      <w:r w:rsidRPr="00837F17">
        <w:rPr>
          <w:rFonts w:ascii="Adobe Garamond Pro" w:eastAsia="Times New Roman" w:hAnsi="Adobe Garamond Pro" w:cs="Times New Roman"/>
          <w:i/>
          <w:iCs/>
          <w:color w:val="000000" w:themeColor="text1"/>
          <w:sz w:val="24"/>
          <w:szCs w:val="24"/>
          <w:lang w:eastAsia="pt-BR"/>
        </w:rPr>
        <w:t>attamen</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minima</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unica</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est</w:t>
      </w:r>
      <w:proofErr w:type="spellEnd"/>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 xml:space="preserve">(“A vontade que, de fato, causa principalmente a atenção, por mínima que ainda seja, é </w:t>
      </w:r>
      <w:proofErr w:type="spellStart"/>
      <w:r w:rsidRPr="00837F17">
        <w:rPr>
          <w:rFonts w:ascii="Adobe Garamond Pro" w:eastAsia="Times New Roman" w:hAnsi="Adobe Garamond Pro" w:cs="Times New Roman"/>
          <w:color w:val="000000" w:themeColor="text1"/>
          <w:sz w:val="24"/>
          <w:szCs w:val="24"/>
          <w:lang w:eastAsia="pt-BR"/>
        </w:rPr>
        <w:t>unica</w:t>
      </w:r>
      <w:proofErr w:type="spellEnd"/>
      <w:r w:rsidRPr="00837F17">
        <w:rPr>
          <w:rFonts w:ascii="Adobe Garamond Pro" w:eastAsia="Times New Roman" w:hAnsi="Adobe Garamond Pro" w:cs="Times New Roman"/>
          <w:color w:val="000000" w:themeColor="text1"/>
          <w:sz w:val="24"/>
          <w:szCs w:val="24"/>
          <w:lang w:eastAsia="pt-BR"/>
        </w:rPr>
        <w:t>”)</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 xml:space="preserve">Todavia, nem sempre a vontade é a única causadora desta situação peculiar, isto porque há outros elementos motrizes da atenção, inferiores, é certo, </w:t>
      </w:r>
      <w:proofErr w:type="gramStart"/>
      <w:r w:rsidRPr="00837F17">
        <w:rPr>
          <w:rFonts w:ascii="Adobe Garamond Pro" w:eastAsia="Times New Roman" w:hAnsi="Adobe Garamond Pro" w:cs="Times New Roman"/>
          <w:color w:val="000000" w:themeColor="text1"/>
          <w:sz w:val="24"/>
          <w:szCs w:val="24"/>
          <w:lang w:eastAsia="pt-BR"/>
        </w:rPr>
        <w:t>à</w:t>
      </w:r>
      <w:proofErr w:type="gramEnd"/>
      <w:r w:rsidRPr="00837F17">
        <w:rPr>
          <w:rFonts w:ascii="Adobe Garamond Pro" w:eastAsia="Times New Roman" w:hAnsi="Adobe Garamond Pro" w:cs="Times New Roman"/>
          <w:color w:val="000000" w:themeColor="text1"/>
          <w:sz w:val="24"/>
          <w:szCs w:val="24"/>
          <w:lang w:eastAsia="pt-BR"/>
        </w:rPr>
        <w:t xml:space="preserve"> </w:t>
      </w:r>
      <w:r w:rsidRPr="00837F17">
        <w:rPr>
          <w:rFonts w:ascii="Adobe Garamond Pro" w:eastAsia="Times New Roman" w:hAnsi="Adobe Garamond Pro" w:cs="Times New Roman"/>
          <w:color w:val="000000" w:themeColor="text1"/>
          <w:sz w:val="24"/>
          <w:szCs w:val="24"/>
          <w:lang w:eastAsia="pt-BR"/>
        </w:rPr>
        <w:lastRenderedPageBreak/>
        <w:t xml:space="preserve">vontade, mas que influenciam no processo </w:t>
      </w:r>
      <w:proofErr w:type="spellStart"/>
      <w:r w:rsidRPr="00837F17">
        <w:rPr>
          <w:rFonts w:ascii="Adobe Garamond Pro" w:eastAsia="Times New Roman" w:hAnsi="Adobe Garamond Pro" w:cs="Times New Roman"/>
          <w:color w:val="000000" w:themeColor="text1"/>
          <w:sz w:val="24"/>
          <w:szCs w:val="24"/>
          <w:lang w:eastAsia="pt-BR"/>
        </w:rPr>
        <w:t>atencional</w:t>
      </w:r>
      <w:proofErr w:type="spellEnd"/>
      <w:r w:rsidRPr="00837F17">
        <w:rPr>
          <w:rFonts w:ascii="Adobe Garamond Pro" w:eastAsia="Times New Roman" w:hAnsi="Adobe Garamond Pro" w:cs="Times New Roman"/>
          <w:color w:val="000000" w:themeColor="text1"/>
          <w:sz w:val="24"/>
          <w:szCs w:val="24"/>
          <w:lang w:eastAsia="pt-BR"/>
        </w:rPr>
        <w:t>. Assim, por exemplo, o temor diante de possíveis penas e a esperança no recebimento de recompensas; o amar o próximo; a emulação (competição); o sentimento prático e, também a repetição consciente (hábito).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É certo também que a atenção não é fruto simplesmente de elementos externos (empíricos), mas modifica-se dialeticamente diante da aproximação entre a predisponência (fatores externos corroborando com o esquema do ser) e a emergência (fatores do próprio esquema particular do ser que se </w:t>
      </w:r>
      <w:proofErr w:type="gramStart"/>
      <w:r w:rsidRPr="00837F17">
        <w:rPr>
          <w:rFonts w:ascii="Adobe Garamond Pro" w:eastAsia="Times New Roman" w:hAnsi="Adobe Garamond Pro" w:cs="Times New Roman"/>
          <w:color w:val="000000" w:themeColor="text1"/>
          <w:sz w:val="24"/>
          <w:szCs w:val="24"/>
          <w:lang w:eastAsia="pt-BR"/>
        </w:rPr>
        <w:t>dão</w:t>
      </w:r>
      <w:proofErr w:type="gramEnd"/>
      <w:r w:rsidRPr="00837F17">
        <w:rPr>
          <w:rFonts w:ascii="Adobe Garamond Pro" w:eastAsia="Times New Roman" w:hAnsi="Adobe Garamond Pro" w:cs="Times New Roman"/>
          <w:color w:val="000000" w:themeColor="text1"/>
          <w:sz w:val="24"/>
          <w:szCs w:val="24"/>
          <w:lang w:eastAsia="pt-BR"/>
        </w:rPr>
        <w:t xml:space="preserve"> em ato após o procedimento dialético entre emergência e predisponência).</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O que se percebe com esta concepção de atenção?</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Ora, que a atenção depende de fatores que estão em constante tensão na existência do indivíduo, pois só posso ter atenção sobre alguma coisa, desde que, para isso, deixe de lado as outras tensões e influências objetivas e subjetivas que requerem meus esforços cognitivos. A atenção, por isso, é o “colocar de lado, por certo momento (momento </w:t>
      </w:r>
      <w:proofErr w:type="spellStart"/>
      <w:r w:rsidRPr="00837F17">
        <w:rPr>
          <w:rFonts w:ascii="Adobe Garamond Pro" w:eastAsia="Times New Roman" w:hAnsi="Adobe Garamond Pro" w:cs="Times New Roman"/>
          <w:color w:val="000000" w:themeColor="text1"/>
          <w:sz w:val="24"/>
          <w:szCs w:val="24"/>
          <w:lang w:eastAsia="pt-BR"/>
        </w:rPr>
        <w:t>atencional</w:t>
      </w:r>
      <w:proofErr w:type="spellEnd"/>
      <w:r w:rsidRPr="00837F17">
        <w:rPr>
          <w:rFonts w:ascii="Adobe Garamond Pro" w:eastAsia="Times New Roman" w:hAnsi="Adobe Garamond Pro" w:cs="Times New Roman"/>
          <w:color w:val="000000" w:themeColor="text1"/>
          <w:sz w:val="24"/>
          <w:szCs w:val="24"/>
          <w:lang w:eastAsia="pt-BR"/>
        </w:rPr>
        <w:t>), outras tensões existenciais que requerem os esforços cognitivos do indivíduo consciente”.</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Deixar de lado outras tensões significa criar uma situação conveniente para a concentração tensional e isso significa pôr em ato </w:t>
      </w:r>
      <w:proofErr w:type="gramStart"/>
      <w:r w:rsidRPr="00837F17">
        <w:rPr>
          <w:rFonts w:ascii="Adobe Garamond Pro" w:eastAsia="Times New Roman" w:hAnsi="Adobe Garamond Pro" w:cs="Times New Roman"/>
          <w:color w:val="000000" w:themeColor="text1"/>
          <w:sz w:val="24"/>
          <w:szCs w:val="24"/>
          <w:lang w:eastAsia="pt-BR"/>
        </w:rPr>
        <w:t>as</w:t>
      </w:r>
      <w:proofErr w:type="gramEnd"/>
      <w:r w:rsidRPr="00837F17">
        <w:rPr>
          <w:rFonts w:ascii="Adobe Garamond Pro" w:eastAsia="Times New Roman" w:hAnsi="Adobe Garamond Pro" w:cs="Times New Roman"/>
          <w:color w:val="000000" w:themeColor="text1"/>
          <w:sz w:val="24"/>
          <w:szCs w:val="24"/>
          <w:lang w:eastAsia="pt-BR"/>
        </w:rPr>
        <w:t xml:space="preserve"> pré-percepções que são necessárias para a atenção, ou seja, atualizar a própria percepção possível. Mário nos dá o exemplo de um sujeito que, com o desenho de um carro em uma cartolina, distancia-se do observador (que não sabia do teor da figura) e, ao longe, abre ao alto a cartolina. Não permitindo a distância que a visualização seja perfeita o bastante, o observador fica incapacitado de criar uma representação mental aceitável da percepção que estava a receber (vê apenas alguns rabiscos ao longe e diz que correspondem a uma árvore). Em seguida, o sujeito aproxima-se do observador e lhe entrega o desenho, mas, logo depois, toma-o de suas mãos e recoloca-se na mesma distância anterior, levantando-o novamente. Agora, o observador já consegue distinguir e “compreender” o desenho, sua representação fica mais clara e a percepção, apesar de fisicamente deter as mesmas condições anteriores, já não é mais a mesma, isto porque o sujeito detém pré-percepções, ou seja, dados mentais que lhe facilitam o entendimento da percepção.</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Assim, é certo que a atenção necessita de pré-percepções para que ela consiga se manifestar de forma mais plena e concreta: uma atenção duvidosa acaba rápido como os raios de sol em dias chuvosos ou a esperança de um cristão falso, tomado simplesmente por desejos ímpios.</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Isto significa, ademais, que, se diante da concreção humana somos nada mais nada menos do que o resultado presente e dinâmico de tensões contínuas, ainda assim somos capazes de “analiticamente negá-las” com o intuito de poder entender a nós mesmos como indivíduos, abarcados no meio dessa tempestade de tensões, a unidade específica de nossa consciência.</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Ora, isto não significa que, ao conhecer a nós mesmos, estamos a negar nossa disposição inevitável no mundo real, criando um “eu </w:t>
      </w:r>
      <w:proofErr w:type="spellStart"/>
      <w:r w:rsidRPr="00837F17">
        <w:rPr>
          <w:rFonts w:ascii="Adobe Garamond Pro" w:eastAsia="Times New Roman" w:hAnsi="Adobe Garamond Pro" w:cs="Times New Roman"/>
          <w:color w:val="000000" w:themeColor="text1"/>
          <w:sz w:val="24"/>
          <w:szCs w:val="24"/>
          <w:lang w:eastAsia="pt-BR"/>
        </w:rPr>
        <w:t>aperceptivo</w:t>
      </w:r>
      <w:proofErr w:type="spellEnd"/>
      <w:r w:rsidRPr="00837F17">
        <w:rPr>
          <w:rFonts w:ascii="Adobe Garamond Pro" w:eastAsia="Times New Roman" w:hAnsi="Adobe Garamond Pro" w:cs="Times New Roman"/>
          <w:color w:val="000000" w:themeColor="text1"/>
          <w:sz w:val="24"/>
          <w:szCs w:val="24"/>
          <w:lang w:eastAsia="pt-BR"/>
        </w:rPr>
        <w:t xml:space="preserve">” à moda vazia de um Kant ou de </w:t>
      </w:r>
      <w:proofErr w:type="gramStart"/>
      <w:r w:rsidRPr="00837F17">
        <w:rPr>
          <w:rFonts w:ascii="Adobe Garamond Pro" w:eastAsia="Times New Roman" w:hAnsi="Adobe Garamond Pro" w:cs="Times New Roman"/>
          <w:color w:val="000000" w:themeColor="text1"/>
          <w:sz w:val="24"/>
          <w:szCs w:val="24"/>
          <w:lang w:eastAsia="pt-BR"/>
        </w:rPr>
        <w:t>um Descartes</w:t>
      </w:r>
      <w:proofErr w:type="gramEnd"/>
      <w:r w:rsidRPr="00837F17">
        <w:rPr>
          <w:rFonts w:ascii="Adobe Garamond Pro" w:eastAsia="Times New Roman" w:hAnsi="Adobe Garamond Pro" w:cs="Times New Roman"/>
          <w:color w:val="000000" w:themeColor="text1"/>
          <w:sz w:val="24"/>
          <w:szCs w:val="24"/>
          <w:lang w:eastAsia="pt-BR"/>
        </w:rPr>
        <w:t xml:space="preserve">. Pelo contrário, a atenção é uma negação que leva em conta e tem como </w:t>
      </w:r>
      <w:r w:rsidRPr="00837F17">
        <w:rPr>
          <w:rFonts w:ascii="Adobe Garamond Pro" w:eastAsia="Times New Roman" w:hAnsi="Adobe Garamond Pro" w:cs="Times New Roman"/>
          <w:color w:val="000000" w:themeColor="text1"/>
          <w:sz w:val="24"/>
          <w:szCs w:val="24"/>
          <w:lang w:eastAsia="pt-BR"/>
        </w:rPr>
        <w:lastRenderedPageBreak/>
        <w:t xml:space="preserve">necessidade irrefutável o homem como elemento concreto sustentado nas contradições reais: o passado aterrador (o que poderia ter sido e as escolhas concretizadas) e o presente </w:t>
      </w:r>
      <w:proofErr w:type="spellStart"/>
      <w:r w:rsidRPr="00837F17">
        <w:rPr>
          <w:rFonts w:ascii="Adobe Garamond Pro" w:eastAsia="Times New Roman" w:hAnsi="Adobe Garamond Pro" w:cs="Times New Roman"/>
          <w:color w:val="000000" w:themeColor="text1"/>
          <w:sz w:val="24"/>
          <w:szCs w:val="24"/>
          <w:lang w:eastAsia="pt-BR"/>
        </w:rPr>
        <w:t>concrecionado</w:t>
      </w:r>
      <w:proofErr w:type="spellEnd"/>
      <w:r w:rsidRPr="00837F17">
        <w:rPr>
          <w:rFonts w:ascii="Adobe Garamond Pro" w:eastAsia="Times New Roman" w:hAnsi="Adobe Garamond Pro" w:cs="Times New Roman"/>
          <w:color w:val="000000" w:themeColor="text1"/>
          <w:sz w:val="24"/>
          <w:szCs w:val="24"/>
          <w:lang w:eastAsia="pt-BR"/>
        </w:rPr>
        <w:t xml:space="preserve"> no real (o que é evidentemente assim e que forma a possibilidade futura: o que é disposto a). O “eu” para Mário Ferreira é autobiográfico, inteiro, concreto e pleno, semelhante ao que era para muitos autores da Patrística e da Escolástica e que foi esquecido, especialmente com o advento do Iluminismo.</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Além desta posição “plena” acerca do eu, podemos dizer também que os textos de Mário são, acima de tudo, comprometidos com a responsabilidade do sujeito em face de si mesmo e do próximo. O conhecimento do mundo e do outro não é um arquétipo ideal ou mero malabarismo teórico, mas, ao contrário, Mário torna </w:t>
      </w:r>
      <w:r w:rsidRPr="00837F17">
        <w:rPr>
          <w:rFonts w:ascii="Adobe Garamond Pro" w:eastAsia="Times New Roman" w:hAnsi="Adobe Garamond Pro" w:cs="Times New Roman"/>
          <w:b/>
          <w:bCs/>
          <w:color w:val="000000" w:themeColor="text1"/>
          <w:sz w:val="24"/>
          <w:szCs w:val="24"/>
          <w:lang w:eastAsia="pt-BR"/>
        </w:rPr>
        <w:t>concretos</w:t>
      </w:r>
      <w:r w:rsidRPr="00837F17">
        <w:rPr>
          <w:rFonts w:ascii="Adobe Garamond Pro" w:eastAsia="Times New Roman" w:hAnsi="Adobe Garamond Pro" w:cs="Times New Roman"/>
          <w:color w:val="000000" w:themeColor="text1"/>
          <w:sz w:val="24"/>
          <w:szCs w:val="24"/>
          <w:lang w:eastAsia="pt-BR"/>
        </w:rPr>
        <w:t xml:space="preserve"> seus preceitos, revelando uma intimidade filosófica com o leitor, adentrando a noção de realidade pessoal presente no périplo </w:t>
      </w:r>
      <w:proofErr w:type="spellStart"/>
      <w:r w:rsidRPr="00837F17">
        <w:rPr>
          <w:rFonts w:ascii="Adobe Garamond Pro" w:eastAsia="Times New Roman" w:hAnsi="Adobe Garamond Pro" w:cs="Times New Roman"/>
          <w:color w:val="000000" w:themeColor="text1"/>
          <w:sz w:val="24"/>
          <w:szCs w:val="24"/>
          <w:lang w:eastAsia="pt-BR"/>
        </w:rPr>
        <w:t>pitagórico</w:t>
      </w:r>
      <w:proofErr w:type="spellEnd"/>
      <w:r w:rsidRPr="00837F17">
        <w:rPr>
          <w:rFonts w:ascii="Adobe Garamond Pro" w:eastAsia="Times New Roman" w:hAnsi="Adobe Garamond Pro" w:cs="Times New Roman"/>
          <w:color w:val="000000" w:themeColor="text1"/>
          <w:sz w:val="24"/>
          <w:szCs w:val="24"/>
          <w:lang w:eastAsia="pt-BR"/>
        </w:rPr>
        <w:t xml:space="preserve"> por ele apresentado.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Duas grandes linhas são construídas por Mário nessas obras e que, de certa forma, unidas com o magnífico livro </w:t>
      </w:r>
      <w:r w:rsidRPr="00837F17">
        <w:rPr>
          <w:rFonts w:ascii="Adobe Garamond Pro" w:eastAsia="Times New Roman" w:hAnsi="Adobe Garamond Pro" w:cs="Times New Roman"/>
          <w:i/>
          <w:iCs/>
          <w:color w:val="000000" w:themeColor="text1"/>
          <w:sz w:val="24"/>
          <w:szCs w:val="24"/>
          <w:lang w:eastAsia="pt-BR"/>
        </w:rPr>
        <w:t>Ontologia e Cosmologia, </w:t>
      </w:r>
      <w:r w:rsidRPr="00837F17">
        <w:rPr>
          <w:rFonts w:ascii="Adobe Garamond Pro" w:eastAsia="Times New Roman" w:hAnsi="Adobe Garamond Pro" w:cs="Times New Roman"/>
          <w:color w:val="000000" w:themeColor="text1"/>
          <w:sz w:val="24"/>
          <w:szCs w:val="24"/>
          <w:lang w:eastAsia="pt-BR"/>
        </w:rPr>
        <w:t>acabam por criar o que chamo de </w:t>
      </w:r>
      <w:r w:rsidRPr="00837F17">
        <w:rPr>
          <w:rFonts w:ascii="Adobe Garamond Pro" w:eastAsia="Times New Roman" w:hAnsi="Adobe Garamond Pro" w:cs="Times New Roman"/>
          <w:b/>
          <w:bCs/>
          <w:color w:val="000000" w:themeColor="text1"/>
          <w:sz w:val="24"/>
          <w:szCs w:val="24"/>
          <w:lang w:eastAsia="pt-BR"/>
        </w:rPr>
        <w:t>eixo arquimédico</w:t>
      </w:r>
      <w:r w:rsidRPr="00837F17">
        <w:rPr>
          <w:rFonts w:ascii="Adobe Garamond Pro" w:eastAsia="Times New Roman" w:hAnsi="Adobe Garamond Pro" w:cs="Times New Roman"/>
          <w:color w:val="000000" w:themeColor="text1"/>
          <w:sz w:val="24"/>
          <w:szCs w:val="24"/>
          <w:lang w:eastAsia="pt-BR"/>
        </w:rPr>
        <w:t> do filósofo brasileiro; a noção de </w:t>
      </w:r>
      <w:r w:rsidRPr="00837F17">
        <w:rPr>
          <w:rFonts w:ascii="Adobe Garamond Pro" w:eastAsia="Times New Roman" w:hAnsi="Adobe Garamond Pro" w:cs="Times New Roman"/>
          <w:i/>
          <w:iCs/>
          <w:color w:val="000000" w:themeColor="text1"/>
          <w:sz w:val="24"/>
          <w:szCs w:val="24"/>
          <w:lang w:eastAsia="pt-BR"/>
        </w:rPr>
        <w:t>suficiência de realidade</w:t>
      </w:r>
      <w:r w:rsidRPr="00837F17">
        <w:rPr>
          <w:rFonts w:ascii="Adobe Garamond Pro" w:eastAsia="Times New Roman" w:hAnsi="Adobe Garamond Pro" w:cs="Times New Roman"/>
          <w:color w:val="000000" w:themeColor="text1"/>
          <w:sz w:val="24"/>
          <w:szCs w:val="24"/>
          <w:lang w:eastAsia="pt-BR"/>
        </w:rPr>
        <w:t xml:space="preserve"> e a definição do conhecimento pelo ternário </w:t>
      </w:r>
      <w:proofErr w:type="spellStart"/>
      <w:r w:rsidRPr="00837F17">
        <w:rPr>
          <w:rFonts w:ascii="Adobe Garamond Pro" w:eastAsia="Times New Roman" w:hAnsi="Adobe Garamond Pro" w:cs="Times New Roman"/>
          <w:color w:val="000000" w:themeColor="text1"/>
          <w:sz w:val="24"/>
          <w:szCs w:val="24"/>
          <w:lang w:eastAsia="pt-BR"/>
        </w:rPr>
        <w:t>pitagórico</w:t>
      </w:r>
      <w:proofErr w:type="spellEnd"/>
      <w:r w:rsidRPr="00837F17">
        <w:rPr>
          <w:rFonts w:ascii="Adobe Garamond Pro" w:eastAsia="Times New Roman" w:hAnsi="Adobe Garamond Pro" w:cs="Times New Roman"/>
          <w:color w:val="000000" w:themeColor="text1"/>
          <w:sz w:val="24"/>
          <w:szCs w:val="24"/>
          <w:lang w:eastAsia="pt-BR"/>
        </w:rPr>
        <w:t> </w:t>
      </w:r>
      <w:hyperlink r:id="rId6" w:anchor="Nota3" w:history="1">
        <w:proofErr w:type="gramStart"/>
        <w:r w:rsidRPr="00837F17">
          <w:rPr>
            <w:rFonts w:ascii="Adobe Garamond Pro" w:eastAsia="Times New Roman" w:hAnsi="Adobe Garamond Pro" w:cs="Times New Roman"/>
            <w:b/>
            <w:color w:val="000000" w:themeColor="text1"/>
            <w:sz w:val="24"/>
            <w:szCs w:val="24"/>
            <w:u w:val="single"/>
            <w:lang w:eastAsia="pt-BR"/>
          </w:rPr>
          <w:t>3</w:t>
        </w:r>
        <w:proofErr w:type="gramEnd"/>
      </w:hyperlink>
      <w:r w:rsidRPr="00837F17">
        <w:rPr>
          <w:rFonts w:ascii="Adobe Garamond Pro" w:eastAsia="Times New Roman" w:hAnsi="Adobe Garamond Pro" w:cs="Times New Roman"/>
          <w:color w:val="000000" w:themeColor="text1"/>
          <w:sz w:val="24"/>
          <w:szCs w:val="24"/>
          <w:lang w:eastAsia="pt-BR"/>
        </w:rPr>
        <w:t>: coerência, conhecimento e sinceridade.</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 </w:t>
      </w:r>
      <w:r w:rsidRPr="00837F17">
        <w:rPr>
          <w:rFonts w:ascii="Adobe Garamond Pro" w:eastAsia="Times New Roman" w:hAnsi="Adobe Garamond Pro" w:cs="Times New Roman"/>
          <w:i/>
          <w:iCs/>
          <w:color w:val="000000" w:themeColor="text1"/>
          <w:sz w:val="24"/>
          <w:szCs w:val="24"/>
          <w:lang w:eastAsia="pt-BR"/>
        </w:rPr>
        <w:t>suficiência da realidade</w:t>
      </w:r>
      <w:r w:rsidRPr="00837F17">
        <w:rPr>
          <w:rFonts w:ascii="Adobe Garamond Pro" w:eastAsia="Times New Roman" w:hAnsi="Adobe Garamond Pro" w:cs="Times New Roman"/>
          <w:color w:val="000000" w:themeColor="text1"/>
          <w:sz w:val="24"/>
          <w:szCs w:val="24"/>
          <w:lang w:eastAsia="pt-BR"/>
        </w:rPr>
        <w:t xml:space="preserve"> é uma variação da noção </w:t>
      </w:r>
      <w:proofErr w:type="spellStart"/>
      <w:r w:rsidRPr="00837F17">
        <w:rPr>
          <w:rFonts w:ascii="Adobe Garamond Pro" w:eastAsia="Times New Roman" w:hAnsi="Adobe Garamond Pro" w:cs="Times New Roman"/>
          <w:color w:val="000000" w:themeColor="text1"/>
          <w:sz w:val="24"/>
          <w:szCs w:val="24"/>
          <w:lang w:eastAsia="pt-BR"/>
        </w:rPr>
        <w:t>escotista</w:t>
      </w:r>
      <w:proofErr w:type="spellEnd"/>
      <w:r w:rsidRPr="00837F17">
        <w:rPr>
          <w:rFonts w:ascii="Adobe Garamond Pro" w:eastAsia="Times New Roman" w:hAnsi="Adobe Garamond Pro" w:cs="Times New Roman"/>
          <w:color w:val="000000" w:themeColor="text1"/>
          <w:sz w:val="24"/>
          <w:szCs w:val="24"/>
          <w:lang w:eastAsia="pt-BR"/>
        </w:rPr>
        <w:t xml:space="preserve"> de </w:t>
      </w:r>
      <w:r w:rsidRPr="00837F17">
        <w:rPr>
          <w:rFonts w:ascii="Adobe Garamond Pro" w:eastAsia="Times New Roman" w:hAnsi="Adobe Garamond Pro" w:cs="Times New Roman"/>
          <w:i/>
          <w:iCs/>
          <w:color w:val="000000" w:themeColor="text1"/>
          <w:sz w:val="24"/>
          <w:szCs w:val="24"/>
          <w:lang w:eastAsia="pt-BR"/>
        </w:rPr>
        <w:t>real</w:t>
      </w:r>
      <w:r w:rsidRPr="00837F17">
        <w:rPr>
          <w:rFonts w:ascii="Adobe Garamond Pro" w:eastAsia="Times New Roman" w:hAnsi="Adobe Garamond Pro" w:cs="Times New Roman"/>
          <w:color w:val="000000" w:themeColor="text1"/>
          <w:sz w:val="24"/>
          <w:szCs w:val="24"/>
          <w:lang w:eastAsia="pt-BR"/>
        </w:rPr>
        <w:t>, mas que não se divorcia das tendências escolásticas maiores notadas ora em Santo Tomás, ora em Alberto Magno, por exemplo.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Considerando a realidade como a </w:t>
      </w:r>
      <w:r w:rsidRPr="00837F17">
        <w:rPr>
          <w:rFonts w:ascii="Adobe Garamond Pro" w:eastAsia="Times New Roman" w:hAnsi="Adobe Garamond Pro" w:cs="Times New Roman"/>
          <w:i/>
          <w:iCs/>
          <w:color w:val="000000" w:themeColor="text1"/>
          <w:sz w:val="24"/>
          <w:szCs w:val="24"/>
          <w:lang w:eastAsia="pt-BR"/>
        </w:rPr>
        <w:t>oposição ao nada</w:t>
      </w:r>
      <w:r w:rsidRPr="00837F17">
        <w:rPr>
          <w:rFonts w:ascii="Adobe Garamond Pro" w:eastAsia="Times New Roman" w:hAnsi="Adobe Garamond Pro" w:cs="Times New Roman"/>
          <w:color w:val="000000" w:themeColor="text1"/>
          <w:sz w:val="24"/>
          <w:szCs w:val="24"/>
          <w:lang w:eastAsia="pt-BR"/>
        </w:rPr>
        <w:t xml:space="preserve">, tal oposição sofre variações devido ao nível de autonomia do ser em questão. Entendemos autonomia, neste caso, não no parco sentido kantiano, mas como capacidade do ente ser da maneira que é independentemente de qualquer outro. Assim, existem entidades reais que são mais autônomas que outras, enquanto há algumas que só têm realidade se estiverem coadunadas com aquelas. Assim, pode-se dizer, por exemplo, que a grandeza é uma entidade real, mas que, opondo-se ao nada, só se concretiza quando relacionada com algum objeto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-concreto</w:t>
      </w:r>
      <w:proofErr w:type="spellEnd"/>
      <w:r w:rsidRPr="00837F17">
        <w:rPr>
          <w:rFonts w:ascii="Adobe Garamond Pro" w:eastAsia="Times New Roman" w:hAnsi="Adobe Garamond Pro" w:cs="Times New Roman"/>
          <w:color w:val="000000" w:themeColor="text1"/>
          <w:sz w:val="24"/>
          <w:szCs w:val="24"/>
          <w:lang w:eastAsia="pt-BR"/>
        </w:rPr>
        <w:t>, como a “grandeza da montanha”. A modalidade grandeza é uma entidade que se opõe ao nada, mas é menos suficiente do que a própria montanha, isto porque esta é por si mesma, enquanto aquela só detém concreção real quando ligada à montanha ou quando houver comparação entre uma montanha maior e outra menor. Logo, maior suficiência significa maior condição de se opor ao nada, enquanto menor suficiência indica uma maior dependência em relação a outras realidades.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837F17">
        <w:rPr>
          <w:rFonts w:ascii="Adobe Garamond Pro" w:eastAsia="Times New Roman" w:hAnsi="Adobe Garamond Pro" w:cs="Times New Roman"/>
          <w:b/>
          <w:bCs/>
          <w:color w:val="000000" w:themeColor="text1"/>
          <w:sz w:val="24"/>
          <w:szCs w:val="24"/>
          <w:lang w:eastAsia="pt-BR"/>
        </w:rPr>
        <w:t xml:space="preserve">Distinção e Realidade: Santo Tomás e Duns </w:t>
      </w:r>
      <w:proofErr w:type="spellStart"/>
      <w:r w:rsidRPr="00837F17">
        <w:rPr>
          <w:rFonts w:ascii="Adobe Garamond Pro" w:eastAsia="Times New Roman" w:hAnsi="Adobe Garamond Pro" w:cs="Times New Roman"/>
          <w:b/>
          <w:bCs/>
          <w:color w:val="000000" w:themeColor="text1"/>
          <w:sz w:val="24"/>
          <w:szCs w:val="24"/>
          <w:lang w:eastAsia="pt-BR"/>
        </w:rPr>
        <w:t>Scotus</w:t>
      </w:r>
      <w:proofErr w:type="spellEnd"/>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Santo Tomás refere-se ao real como aquilo que </w:t>
      </w:r>
      <w:proofErr w:type="gramStart"/>
      <w:r w:rsidRPr="00837F17">
        <w:rPr>
          <w:rFonts w:ascii="Adobe Garamond Pro" w:eastAsia="Times New Roman" w:hAnsi="Adobe Garamond Pro" w:cs="Times New Roman"/>
          <w:i/>
          <w:iCs/>
          <w:color w:val="000000" w:themeColor="text1"/>
          <w:sz w:val="24"/>
          <w:szCs w:val="24"/>
          <w:lang w:eastAsia="pt-BR"/>
        </w:rPr>
        <w:t>é</w:t>
      </w:r>
      <w:r w:rsidRPr="00837F17">
        <w:rPr>
          <w:rFonts w:ascii="Adobe Garamond Pro" w:eastAsia="Times New Roman" w:hAnsi="Adobe Garamond Pro" w:cs="Times New Roman"/>
          <w:color w:val="000000" w:themeColor="text1"/>
          <w:sz w:val="24"/>
          <w:szCs w:val="24"/>
          <w:lang w:eastAsia="pt-BR"/>
        </w:rPr>
        <w:t>,</w:t>
      </w:r>
      <w:proofErr w:type="gramEnd"/>
      <w:r w:rsidRPr="00837F17">
        <w:rPr>
          <w:rFonts w:ascii="Adobe Garamond Pro" w:eastAsia="Times New Roman" w:hAnsi="Adobe Garamond Pro" w:cs="Times New Roman"/>
          <w:color w:val="000000" w:themeColor="text1"/>
          <w:sz w:val="24"/>
          <w:szCs w:val="24"/>
          <w:lang w:eastAsia="pt-BR"/>
        </w:rPr>
        <w:t xml:space="preserve"> no sentido de que é base concreta para a presença das relações. Assim, é certo que uma relação só se dá quando fundada no real, sendo impossível uma relação de uma relação. Esta afirmativa também é defendida por Duns </w:t>
      </w:r>
      <w:proofErr w:type="spellStart"/>
      <w:r w:rsidRPr="00837F17">
        <w:rPr>
          <w:rFonts w:ascii="Adobe Garamond Pro" w:eastAsia="Times New Roman" w:hAnsi="Adobe Garamond Pro" w:cs="Times New Roman"/>
          <w:color w:val="000000" w:themeColor="text1"/>
          <w:sz w:val="24"/>
          <w:szCs w:val="24"/>
          <w:lang w:eastAsia="pt-BR"/>
        </w:rPr>
        <w:t>Scotus</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Contudo, acerca do real, algumas mentes corrompidas por uma lógica hegeliana reducionista defendem que há de existir sempre uma</w:t>
      </w:r>
      <w:r w:rsidRPr="00837F17">
        <w:rPr>
          <w:rFonts w:ascii="Adobe Garamond Pro" w:eastAsia="Times New Roman" w:hAnsi="Adobe Garamond Pro" w:cs="Times New Roman"/>
          <w:i/>
          <w:iCs/>
          <w:color w:val="000000" w:themeColor="text1"/>
          <w:sz w:val="24"/>
          <w:szCs w:val="24"/>
          <w:lang w:eastAsia="pt-BR"/>
        </w:rPr>
        <w:t> antítese</w:t>
      </w:r>
      <w:r w:rsidRPr="00837F17">
        <w:rPr>
          <w:rFonts w:ascii="Adobe Garamond Pro" w:eastAsia="Times New Roman" w:hAnsi="Adobe Garamond Pro" w:cs="Times New Roman"/>
          <w:color w:val="000000" w:themeColor="text1"/>
          <w:sz w:val="24"/>
          <w:szCs w:val="24"/>
          <w:lang w:eastAsia="pt-BR"/>
        </w:rPr>
        <w:t xml:space="preserve"> entre teorias para, que, </w:t>
      </w:r>
      <w:proofErr w:type="gramStart"/>
      <w:r w:rsidRPr="00837F17">
        <w:rPr>
          <w:rFonts w:ascii="Adobe Garamond Pro" w:eastAsia="Times New Roman" w:hAnsi="Adobe Garamond Pro" w:cs="Times New Roman"/>
          <w:color w:val="000000" w:themeColor="text1"/>
          <w:sz w:val="24"/>
          <w:szCs w:val="24"/>
          <w:lang w:eastAsia="pt-BR"/>
        </w:rPr>
        <w:t>desta</w:t>
      </w:r>
      <w:proofErr w:type="gramEnd"/>
      <w:r w:rsidRPr="00837F17">
        <w:rPr>
          <w:rFonts w:ascii="Adobe Garamond Pro" w:eastAsia="Times New Roman" w:hAnsi="Adobe Garamond Pro" w:cs="Times New Roman"/>
          <w:color w:val="000000" w:themeColor="text1"/>
          <w:sz w:val="24"/>
          <w:szCs w:val="24"/>
          <w:lang w:eastAsia="pt-BR"/>
        </w:rPr>
        <w:t xml:space="preserve"> </w:t>
      </w:r>
      <w:proofErr w:type="gramStart"/>
      <w:r w:rsidRPr="00837F17">
        <w:rPr>
          <w:rFonts w:ascii="Adobe Garamond Pro" w:eastAsia="Times New Roman" w:hAnsi="Adobe Garamond Pro" w:cs="Times New Roman"/>
          <w:color w:val="000000" w:themeColor="text1"/>
          <w:sz w:val="24"/>
          <w:szCs w:val="24"/>
          <w:lang w:eastAsia="pt-BR"/>
        </w:rPr>
        <w:lastRenderedPageBreak/>
        <w:t>divisão</w:t>
      </w:r>
      <w:proofErr w:type="gramEnd"/>
      <w:r w:rsidRPr="00837F17">
        <w:rPr>
          <w:rFonts w:ascii="Adobe Garamond Pro" w:eastAsia="Times New Roman" w:hAnsi="Adobe Garamond Pro" w:cs="Times New Roman"/>
          <w:color w:val="000000" w:themeColor="text1"/>
          <w:sz w:val="24"/>
          <w:szCs w:val="24"/>
          <w:lang w:eastAsia="pt-BR"/>
        </w:rPr>
        <w:t xml:space="preserve">, seja gerada uma “síntese histórico-teórica”, uma solução histórica do problema filosófico, rejeitando qualquer tentativa de se entender o saber filosófico por um viés unitário absoluto. Neste sentido, veriam tais senhores uma contradição fundamental e inescapável entre a noção de real de Santo Tomás e a de Duns </w:t>
      </w:r>
      <w:proofErr w:type="spellStart"/>
      <w:r w:rsidRPr="00837F17">
        <w:rPr>
          <w:rFonts w:ascii="Adobe Garamond Pro" w:eastAsia="Times New Roman" w:hAnsi="Adobe Garamond Pro" w:cs="Times New Roman"/>
          <w:color w:val="000000" w:themeColor="text1"/>
          <w:sz w:val="24"/>
          <w:szCs w:val="24"/>
          <w:lang w:eastAsia="pt-BR"/>
        </w:rPr>
        <w:t>Scotus</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Por um lado, Santo Tomás subdivide o entendimento do real segundo distinções específicas. Assim, são “expressamente reais”</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 xml:space="preserve">as coisas que, independentemente da conceituação humana, diferenciam-se per se, como a alma, o corpo e o espírito; são “nominalmente reais” as que se diferenciam apenas em vista dos conceitos aos quais se </w:t>
      </w:r>
      <w:proofErr w:type="gramStart"/>
      <w:r w:rsidRPr="00837F17">
        <w:rPr>
          <w:rFonts w:ascii="Adobe Garamond Pro" w:eastAsia="Times New Roman" w:hAnsi="Adobe Garamond Pro" w:cs="Times New Roman"/>
          <w:color w:val="000000" w:themeColor="text1"/>
          <w:sz w:val="24"/>
          <w:szCs w:val="24"/>
          <w:lang w:eastAsia="pt-BR"/>
        </w:rPr>
        <w:t>referem,</w:t>
      </w:r>
      <w:proofErr w:type="gramEnd"/>
      <w:r w:rsidRPr="00837F17">
        <w:rPr>
          <w:rFonts w:ascii="Adobe Garamond Pro" w:eastAsia="Times New Roman" w:hAnsi="Adobe Garamond Pro" w:cs="Times New Roman"/>
          <w:color w:val="000000" w:themeColor="text1"/>
          <w:sz w:val="24"/>
          <w:szCs w:val="24"/>
          <w:lang w:eastAsia="pt-BR"/>
        </w:rPr>
        <w:t xml:space="preserve"> como a palavra “João”, que ora é sujeito, ora é predicado de diferentes proposições, e, por fim, são “reais com fundamento na coisa”</w:t>
      </w:r>
      <w:r w:rsidRPr="00837F17">
        <w:rPr>
          <w:rFonts w:ascii="Adobe Garamond Pro" w:eastAsia="Times New Roman" w:hAnsi="Adobe Garamond Pro" w:cs="Times New Roman"/>
          <w:i/>
          <w:iCs/>
          <w:color w:val="000000" w:themeColor="text1"/>
          <w:sz w:val="24"/>
          <w:szCs w:val="24"/>
          <w:lang w:eastAsia="pt-BR"/>
        </w:rPr>
        <w:t>,</w:t>
      </w:r>
      <w:r w:rsidRPr="00837F17">
        <w:rPr>
          <w:rFonts w:ascii="Adobe Garamond Pro" w:eastAsia="Times New Roman" w:hAnsi="Adobe Garamond Pro" w:cs="Times New Roman"/>
          <w:color w:val="000000" w:themeColor="text1"/>
          <w:sz w:val="24"/>
          <w:szCs w:val="24"/>
          <w:lang w:eastAsia="pt-BR"/>
        </w:rPr>
        <w:t> as que se referem a diversas características, qualidades ou atributos que, mesmo conceitualmente diferentes, existem de forma unitária, implícitas em um determinado ente. Este caso é o que ocorre na distinção entre animalidade, racionalidade e espiritualidade presentes (todas implícita e simultaneamente) em um mesmo indivíduo humano.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Santo Tomás nos diz que esta diferença real com</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fundamento na coisa (</w:t>
      </w:r>
      <w:proofErr w:type="spellStart"/>
      <w:r w:rsidRPr="00837F17">
        <w:rPr>
          <w:rFonts w:ascii="Adobe Garamond Pro" w:eastAsia="Times New Roman" w:hAnsi="Adobe Garamond Pro" w:cs="Times New Roman"/>
          <w:i/>
          <w:iCs/>
          <w:color w:val="000000" w:themeColor="text1"/>
          <w:sz w:val="24"/>
          <w:szCs w:val="24"/>
          <w:lang w:eastAsia="pt-BR"/>
        </w:rPr>
        <w:t>cum</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fundamentum</w:t>
      </w:r>
      <w:proofErr w:type="spellEnd"/>
      <w:r w:rsidRPr="00837F17">
        <w:rPr>
          <w:rFonts w:ascii="Adobe Garamond Pro" w:eastAsia="Times New Roman" w:hAnsi="Adobe Garamond Pro" w:cs="Times New Roman"/>
          <w:i/>
          <w:iCs/>
          <w:color w:val="000000" w:themeColor="text1"/>
          <w:sz w:val="24"/>
          <w:szCs w:val="24"/>
          <w:lang w:eastAsia="pt-BR"/>
        </w:rPr>
        <w:t xml:space="preserve"> in re</w:t>
      </w:r>
      <w:r w:rsidRPr="00837F17">
        <w:rPr>
          <w:rFonts w:ascii="Adobe Garamond Pro" w:eastAsia="Times New Roman" w:hAnsi="Adobe Garamond Pro" w:cs="Times New Roman"/>
          <w:color w:val="000000" w:themeColor="text1"/>
          <w:sz w:val="24"/>
          <w:szCs w:val="24"/>
          <w:lang w:eastAsia="pt-BR"/>
        </w:rPr>
        <w:t>) pode ser </w:t>
      </w:r>
      <w:r w:rsidRPr="00837F17">
        <w:rPr>
          <w:rFonts w:ascii="Adobe Garamond Pro" w:eastAsia="Times New Roman" w:hAnsi="Adobe Garamond Pro" w:cs="Times New Roman"/>
          <w:i/>
          <w:iCs/>
          <w:color w:val="000000" w:themeColor="text1"/>
          <w:sz w:val="24"/>
          <w:szCs w:val="24"/>
          <w:lang w:eastAsia="pt-BR"/>
        </w:rPr>
        <w:t>maior</w:t>
      </w:r>
      <w:r w:rsidRPr="00837F17">
        <w:rPr>
          <w:rFonts w:ascii="Adobe Garamond Pro" w:eastAsia="Times New Roman" w:hAnsi="Adobe Garamond Pro" w:cs="Times New Roman"/>
          <w:color w:val="000000" w:themeColor="text1"/>
          <w:sz w:val="24"/>
          <w:szCs w:val="24"/>
          <w:lang w:eastAsia="pt-BR"/>
        </w:rPr>
        <w:t> ou </w:t>
      </w:r>
      <w:r w:rsidRPr="00837F17">
        <w:rPr>
          <w:rFonts w:ascii="Adobe Garamond Pro" w:eastAsia="Times New Roman" w:hAnsi="Adobe Garamond Pro" w:cs="Times New Roman"/>
          <w:i/>
          <w:iCs/>
          <w:color w:val="000000" w:themeColor="text1"/>
          <w:sz w:val="24"/>
          <w:szCs w:val="24"/>
          <w:lang w:eastAsia="pt-BR"/>
        </w:rPr>
        <w:t>menor</w:t>
      </w:r>
      <w:r w:rsidRPr="00837F17">
        <w:rPr>
          <w:rFonts w:ascii="Adobe Garamond Pro" w:eastAsia="Times New Roman" w:hAnsi="Adobe Garamond Pro" w:cs="Times New Roman"/>
          <w:color w:val="000000" w:themeColor="text1"/>
          <w:sz w:val="24"/>
          <w:szCs w:val="24"/>
          <w:lang w:eastAsia="pt-BR"/>
        </w:rPr>
        <w:t>. É maior quando o elemento é suficiente para existir independente da presença do sujeito, ou seja, quando é possível de ser visto em outros entes e não tão somente em um deles. Por exemplo, a </w:t>
      </w:r>
      <w:r w:rsidRPr="00837F17">
        <w:rPr>
          <w:rFonts w:ascii="Adobe Garamond Pro" w:eastAsia="Times New Roman" w:hAnsi="Adobe Garamond Pro" w:cs="Times New Roman"/>
          <w:i/>
          <w:iCs/>
          <w:color w:val="000000" w:themeColor="text1"/>
          <w:sz w:val="24"/>
          <w:szCs w:val="24"/>
          <w:lang w:eastAsia="pt-BR"/>
        </w:rPr>
        <w:t>animalidade</w:t>
      </w:r>
      <w:r w:rsidRPr="00837F17">
        <w:rPr>
          <w:rFonts w:ascii="Adobe Garamond Pro" w:eastAsia="Times New Roman" w:hAnsi="Adobe Garamond Pro" w:cs="Times New Roman"/>
          <w:color w:val="000000" w:themeColor="text1"/>
          <w:sz w:val="24"/>
          <w:szCs w:val="24"/>
          <w:lang w:eastAsia="pt-BR"/>
        </w:rPr>
        <w:t xml:space="preserve"> que João possui, após a sua morte continuaria em Paulo e no cão </w:t>
      </w:r>
      <w:proofErr w:type="spellStart"/>
      <w:r w:rsidRPr="00837F17">
        <w:rPr>
          <w:rFonts w:ascii="Adobe Garamond Pro" w:eastAsia="Times New Roman" w:hAnsi="Adobe Garamond Pro" w:cs="Times New Roman"/>
          <w:color w:val="000000" w:themeColor="text1"/>
          <w:sz w:val="24"/>
          <w:szCs w:val="24"/>
          <w:lang w:eastAsia="pt-BR"/>
        </w:rPr>
        <w:t>Bidu</w:t>
      </w:r>
      <w:proofErr w:type="spellEnd"/>
      <w:r w:rsidRPr="00837F17">
        <w:rPr>
          <w:rFonts w:ascii="Adobe Garamond Pro" w:eastAsia="Times New Roman" w:hAnsi="Adobe Garamond Pro" w:cs="Times New Roman"/>
          <w:color w:val="000000" w:themeColor="text1"/>
          <w:sz w:val="24"/>
          <w:szCs w:val="24"/>
          <w:lang w:eastAsia="pt-BR"/>
        </w:rPr>
        <w:t>. Por outro lado, é menor quando houver uma relação de comutação entre uma qualidade e outra, no sentido de que a presença de uma delas já pressupõe </w:t>
      </w:r>
      <w:r w:rsidRPr="00837F17">
        <w:rPr>
          <w:rFonts w:ascii="Adobe Garamond Pro" w:eastAsia="Times New Roman" w:hAnsi="Adobe Garamond Pro" w:cs="Times New Roman"/>
          <w:i/>
          <w:iCs/>
          <w:color w:val="000000" w:themeColor="text1"/>
          <w:sz w:val="24"/>
          <w:szCs w:val="24"/>
          <w:lang w:eastAsia="pt-BR"/>
        </w:rPr>
        <w:t>necessariamente</w:t>
      </w:r>
      <w:r w:rsidRPr="00837F17">
        <w:rPr>
          <w:rFonts w:ascii="Adobe Garamond Pro" w:eastAsia="Times New Roman" w:hAnsi="Adobe Garamond Pro" w:cs="Times New Roman"/>
          <w:color w:val="000000" w:themeColor="text1"/>
          <w:sz w:val="24"/>
          <w:szCs w:val="24"/>
          <w:lang w:eastAsia="pt-BR"/>
        </w:rPr>
        <w:t> a da outra. Assim, a racionalidade </w:t>
      </w:r>
      <w:r w:rsidRPr="00837F17">
        <w:rPr>
          <w:rFonts w:ascii="Adobe Garamond Pro" w:eastAsia="Times New Roman" w:hAnsi="Adobe Garamond Pro" w:cs="Times New Roman"/>
          <w:i/>
          <w:iCs/>
          <w:color w:val="000000" w:themeColor="text1"/>
          <w:sz w:val="24"/>
          <w:szCs w:val="24"/>
          <w:lang w:eastAsia="pt-BR"/>
        </w:rPr>
        <w:t>em comparação com a animalidade </w:t>
      </w:r>
      <w:r w:rsidRPr="00837F17">
        <w:rPr>
          <w:rFonts w:ascii="Adobe Garamond Pro" w:eastAsia="Times New Roman" w:hAnsi="Adobe Garamond Pro" w:cs="Times New Roman"/>
          <w:color w:val="000000" w:themeColor="text1"/>
          <w:sz w:val="24"/>
          <w:szCs w:val="24"/>
          <w:lang w:eastAsia="pt-BR"/>
        </w:rPr>
        <w:t>presente somente em João é uma diferença real menor, isto porque a presença da </w:t>
      </w:r>
      <w:r w:rsidRPr="00837F17">
        <w:rPr>
          <w:rFonts w:ascii="Adobe Garamond Pro" w:eastAsia="Times New Roman" w:hAnsi="Adobe Garamond Pro" w:cs="Times New Roman"/>
          <w:i/>
          <w:iCs/>
          <w:color w:val="000000" w:themeColor="text1"/>
          <w:sz w:val="24"/>
          <w:szCs w:val="24"/>
          <w:lang w:eastAsia="pt-BR"/>
        </w:rPr>
        <w:t>racionalidade</w:t>
      </w:r>
      <w:r w:rsidRPr="00837F17">
        <w:rPr>
          <w:rFonts w:ascii="Adobe Garamond Pro" w:eastAsia="Times New Roman" w:hAnsi="Adobe Garamond Pro" w:cs="Times New Roman"/>
          <w:color w:val="000000" w:themeColor="text1"/>
          <w:sz w:val="24"/>
          <w:szCs w:val="24"/>
          <w:lang w:eastAsia="pt-BR"/>
        </w:rPr>
        <w:t> de João pressupõe que ele também detenha a</w:t>
      </w:r>
      <w:r>
        <w:rPr>
          <w:rFonts w:ascii="Adobe Garamond Pro" w:eastAsia="Times New Roman" w:hAnsi="Adobe Garamond Pro" w:cs="Times New Roman"/>
          <w:color w:val="000000" w:themeColor="text1"/>
          <w:sz w:val="24"/>
          <w:szCs w:val="24"/>
          <w:lang w:eastAsia="pt-BR"/>
        </w:rPr>
        <w:t xml:space="preserve"> </w:t>
      </w:r>
      <w:r w:rsidRPr="00837F17">
        <w:rPr>
          <w:rFonts w:ascii="Adobe Garamond Pro" w:eastAsia="Times New Roman" w:hAnsi="Adobe Garamond Pro" w:cs="Times New Roman"/>
          <w:i/>
          <w:iCs/>
          <w:color w:val="000000" w:themeColor="text1"/>
          <w:sz w:val="24"/>
          <w:szCs w:val="24"/>
          <w:lang w:eastAsia="pt-BR"/>
        </w:rPr>
        <w:t>animalidade</w:t>
      </w:r>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Já Duns </w:t>
      </w:r>
      <w:proofErr w:type="spellStart"/>
      <w:r w:rsidRPr="00837F17">
        <w:rPr>
          <w:rFonts w:ascii="Adobe Garamond Pro" w:eastAsia="Times New Roman" w:hAnsi="Adobe Garamond Pro" w:cs="Times New Roman"/>
          <w:color w:val="000000" w:themeColor="text1"/>
          <w:sz w:val="24"/>
          <w:szCs w:val="24"/>
          <w:lang w:eastAsia="pt-BR"/>
        </w:rPr>
        <w:t>Scotus</w:t>
      </w:r>
      <w:proofErr w:type="spellEnd"/>
      <w:r w:rsidRPr="00837F17">
        <w:rPr>
          <w:rFonts w:ascii="Adobe Garamond Pro" w:eastAsia="Times New Roman" w:hAnsi="Adobe Garamond Pro" w:cs="Times New Roman"/>
          <w:color w:val="000000" w:themeColor="text1"/>
          <w:sz w:val="24"/>
          <w:szCs w:val="24"/>
          <w:lang w:eastAsia="pt-BR"/>
        </w:rPr>
        <w:t xml:space="preserve"> estabelece uma leitura diversa da realidade em face da diferença, sendo que a posição escolástica tomista teria dividido analiticamente o real conforme distinções sem, no entanto, propor o inverso, a saber, a concreção de todas estas distinções na unidade real do ser. Em outras palavras, enquanto Santo Tomás parte do real, analisando-o e subdividindo-o conforme observações lógico-analíticas específicas (e, neste sentido, criando um sistema explicativo válido e universal sobre o real), Duns irá fazer o caminho inverso do de Tomás (sem, é claro, negá-lo), ou seja, partir da diferença real entre os entes e buscar uma unidade comum para a compreensão concreta do real.</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roofErr w:type="gramStart"/>
      <w:r w:rsidRPr="00837F17">
        <w:rPr>
          <w:rFonts w:ascii="Adobe Garamond Pro" w:eastAsia="Times New Roman" w:hAnsi="Adobe Garamond Pro" w:cs="Times New Roman"/>
          <w:color w:val="000000" w:themeColor="text1"/>
          <w:sz w:val="24"/>
          <w:szCs w:val="24"/>
          <w:lang w:eastAsia="pt-BR"/>
        </w:rPr>
        <w:t xml:space="preserve">Primeiro, </w:t>
      </w:r>
      <w:proofErr w:type="spellStart"/>
      <w:r w:rsidRPr="00837F17">
        <w:rPr>
          <w:rFonts w:ascii="Adobe Garamond Pro" w:eastAsia="Times New Roman" w:hAnsi="Adobe Garamond Pro" w:cs="Times New Roman"/>
          <w:color w:val="000000" w:themeColor="text1"/>
          <w:sz w:val="24"/>
          <w:szCs w:val="24"/>
          <w:lang w:eastAsia="pt-BR"/>
        </w:rPr>
        <w:t>Scotus</w:t>
      </w:r>
      <w:proofErr w:type="spellEnd"/>
      <w:proofErr w:type="gramEnd"/>
      <w:r w:rsidRPr="00837F17">
        <w:rPr>
          <w:rFonts w:ascii="Adobe Garamond Pro" w:eastAsia="Times New Roman" w:hAnsi="Adobe Garamond Pro" w:cs="Times New Roman"/>
          <w:color w:val="000000" w:themeColor="text1"/>
          <w:sz w:val="24"/>
          <w:szCs w:val="24"/>
          <w:lang w:eastAsia="pt-BR"/>
        </w:rPr>
        <w:t xml:space="preserve"> irá dividir a diferença entre os entes reais: há diferenças </w:t>
      </w:r>
      <w:r w:rsidRPr="00837F17">
        <w:rPr>
          <w:rFonts w:ascii="Adobe Garamond Pro" w:eastAsia="Times New Roman" w:hAnsi="Adobe Garamond Pro" w:cs="Times New Roman"/>
          <w:i/>
          <w:iCs/>
          <w:color w:val="000000" w:themeColor="text1"/>
          <w:sz w:val="24"/>
          <w:szCs w:val="24"/>
          <w:lang w:eastAsia="pt-BR"/>
        </w:rPr>
        <w:t>com fundamento na coisa</w:t>
      </w:r>
      <w:r w:rsidRPr="00837F17">
        <w:rPr>
          <w:rFonts w:ascii="Adobe Garamond Pro" w:eastAsia="Times New Roman" w:hAnsi="Adobe Garamond Pro" w:cs="Times New Roman"/>
          <w:color w:val="000000" w:themeColor="text1"/>
          <w:sz w:val="24"/>
          <w:szCs w:val="24"/>
          <w:lang w:eastAsia="pt-BR"/>
        </w:rPr>
        <w:t> e há aquelas que são meramente </w:t>
      </w:r>
      <w:r w:rsidRPr="00837F17">
        <w:rPr>
          <w:rFonts w:ascii="Adobe Garamond Pro" w:eastAsia="Times New Roman" w:hAnsi="Adobe Garamond Pro" w:cs="Times New Roman"/>
          <w:i/>
          <w:iCs/>
          <w:color w:val="000000" w:themeColor="text1"/>
          <w:sz w:val="24"/>
          <w:szCs w:val="24"/>
          <w:lang w:eastAsia="pt-BR"/>
        </w:rPr>
        <w:t>conceituais</w:t>
      </w:r>
      <w:r w:rsidRPr="00837F17">
        <w:rPr>
          <w:rFonts w:ascii="Adobe Garamond Pro" w:eastAsia="Times New Roman" w:hAnsi="Adobe Garamond Pro" w:cs="Times New Roman"/>
          <w:color w:val="000000" w:themeColor="text1"/>
          <w:sz w:val="24"/>
          <w:szCs w:val="24"/>
          <w:lang w:eastAsia="pt-BR"/>
        </w:rPr>
        <w:t xml:space="preserve">. É claro que há formas criadas apenas por nossa mente e que não detêm qualquer conteúdo real, sendo que a atualização destas formas em entes será o caminho da criação de situações apenas de validade </w:t>
      </w:r>
      <w:proofErr w:type="spellStart"/>
      <w:r w:rsidRPr="00837F17">
        <w:rPr>
          <w:rFonts w:ascii="Adobe Garamond Pro" w:eastAsia="Times New Roman" w:hAnsi="Adobe Garamond Pro" w:cs="Times New Roman"/>
          <w:color w:val="000000" w:themeColor="text1"/>
          <w:sz w:val="24"/>
          <w:szCs w:val="24"/>
          <w:lang w:eastAsia="pt-BR"/>
        </w:rPr>
        <w:t>noético-abstratas</w:t>
      </w:r>
      <w:proofErr w:type="spellEnd"/>
      <w:r w:rsidRPr="00837F17">
        <w:rPr>
          <w:rFonts w:ascii="Adobe Garamond Pro" w:eastAsia="Times New Roman" w:hAnsi="Adobe Garamond Pro" w:cs="Times New Roman"/>
          <w:color w:val="000000" w:themeColor="text1"/>
          <w:sz w:val="24"/>
          <w:szCs w:val="24"/>
          <w:lang w:eastAsia="pt-BR"/>
        </w:rPr>
        <w:t xml:space="preserve">, ou seja, de valor reduzido, flutuante e com </w:t>
      </w:r>
      <w:proofErr w:type="spellStart"/>
      <w:r w:rsidRPr="00837F17">
        <w:rPr>
          <w:rFonts w:ascii="Adobe Garamond Pro" w:eastAsia="Times New Roman" w:hAnsi="Adobe Garamond Pro" w:cs="Times New Roman"/>
          <w:color w:val="000000" w:themeColor="text1"/>
          <w:sz w:val="24"/>
          <w:szCs w:val="24"/>
          <w:lang w:eastAsia="pt-BR"/>
        </w:rPr>
        <w:t>conseqüências</w:t>
      </w:r>
      <w:proofErr w:type="spellEnd"/>
      <w:r w:rsidRPr="00837F17">
        <w:rPr>
          <w:rFonts w:ascii="Adobe Garamond Pro" w:eastAsia="Times New Roman" w:hAnsi="Adobe Garamond Pro" w:cs="Times New Roman"/>
          <w:color w:val="000000" w:themeColor="text1"/>
          <w:sz w:val="24"/>
          <w:szCs w:val="24"/>
          <w:lang w:eastAsia="pt-BR"/>
        </w:rPr>
        <w:t xml:space="preserve"> problemáticas.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Assim, </w:t>
      </w:r>
      <w:proofErr w:type="spellStart"/>
      <w:r w:rsidRPr="00837F17">
        <w:rPr>
          <w:rFonts w:ascii="Adobe Garamond Pro" w:eastAsia="Times New Roman" w:hAnsi="Adobe Garamond Pro" w:cs="Times New Roman"/>
          <w:color w:val="000000" w:themeColor="text1"/>
          <w:sz w:val="24"/>
          <w:szCs w:val="24"/>
          <w:lang w:eastAsia="pt-BR"/>
        </w:rPr>
        <w:t>Scotus</w:t>
      </w:r>
      <w:proofErr w:type="spellEnd"/>
      <w:r w:rsidRPr="00837F17">
        <w:rPr>
          <w:rFonts w:ascii="Adobe Garamond Pro" w:eastAsia="Times New Roman" w:hAnsi="Adobe Garamond Pro" w:cs="Times New Roman"/>
          <w:color w:val="000000" w:themeColor="text1"/>
          <w:sz w:val="24"/>
          <w:szCs w:val="24"/>
          <w:lang w:eastAsia="pt-BR"/>
        </w:rPr>
        <w:t xml:space="preserve"> dedica-se ao estudo da realidade com fundamento nas coisas e na distinção acerca desta diferenciação. Por um lado, é certo que ele irá se referir à noção de real e à diferença formal apenas coadunada com a realidade, mas isso não o coloca em um realismo radical, ao contrário, demonstra a proximidade prática do pensamento </w:t>
      </w:r>
      <w:proofErr w:type="spellStart"/>
      <w:r w:rsidRPr="00837F17">
        <w:rPr>
          <w:rFonts w:ascii="Adobe Garamond Pro" w:eastAsia="Times New Roman" w:hAnsi="Adobe Garamond Pro" w:cs="Times New Roman"/>
          <w:color w:val="000000" w:themeColor="text1"/>
          <w:sz w:val="24"/>
          <w:szCs w:val="24"/>
          <w:lang w:eastAsia="pt-BR"/>
        </w:rPr>
        <w:t>escotista</w:t>
      </w:r>
      <w:proofErr w:type="spellEnd"/>
      <w:r w:rsidRPr="00837F17">
        <w:rPr>
          <w:rFonts w:ascii="Adobe Garamond Pro" w:eastAsia="Times New Roman" w:hAnsi="Adobe Garamond Pro" w:cs="Times New Roman"/>
          <w:color w:val="000000" w:themeColor="text1"/>
          <w:sz w:val="24"/>
          <w:szCs w:val="24"/>
          <w:lang w:eastAsia="pt-BR"/>
        </w:rPr>
        <w:t xml:space="preserve"> com a noção de realidade </w:t>
      </w:r>
      <w:proofErr w:type="spellStart"/>
      <w:r w:rsidRPr="00837F17">
        <w:rPr>
          <w:rFonts w:ascii="Adobe Garamond Pro" w:eastAsia="Times New Roman" w:hAnsi="Adobe Garamond Pro" w:cs="Times New Roman"/>
          <w:color w:val="000000" w:themeColor="text1"/>
          <w:sz w:val="24"/>
          <w:szCs w:val="24"/>
          <w:lang w:eastAsia="pt-BR"/>
        </w:rPr>
        <w:t>pitagórica</w:t>
      </w:r>
      <w:proofErr w:type="spellEnd"/>
      <w:r w:rsidRPr="00837F17">
        <w:rPr>
          <w:rFonts w:ascii="Adobe Garamond Pro" w:eastAsia="Times New Roman" w:hAnsi="Adobe Garamond Pro" w:cs="Times New Roman"/>
          <w:color w:val="000000" w:themeColor="text1"/>
          <w:sz w:val="24"/>
          <w:szCs w:val="24"/>
          <w:lang w:eastAsia="pt-BR"/>
        </w:rPr>
        <w:t>.</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lastRenderedPageBreak/>
        <w:t xml:space="preserve">Segundo Mário, </w:t>
      </w:r>
      <w:proofErr w:type="spellStart"/>
      <w:r w:rsidRPr="00837F17">
        <w:rPr>
          <w:rFonts w:ascii="Adobe Garamond Pro" w:eastAsia="Times New Roman" w:hAnsi="Adobe Garamond Pro" w:cs="Times New Roman"/>
          <w:color w:val="000000" w:themeColor="text1"/>
          <w:sz w:val="24"/>
          <w:szCs w:val="24"/>
          <w:lang w:eastAsia="pt-BR"/>
        </w:rPr>
        <w:t>Scotus</w:t>
      </w:r>
      <w:proofErr w:type="spellEnd"/>
      <w:r w:rsidRPr="00837F17">
        <w:rPr>
          <w:rFonts w:ascii="Adobe Garamond Pro" w:eastAsia="Times New Roman" w:hAnsi="Adobe Garamond Pro" w:cs="Times New Roman"/>
          <w:color w:val="000000" w:themeColor="text1"/>
          <w:sz w:val="24"/>
          <w:szCs w:val="24"/>
          <w:lang w:eastAsia="pt-BR"/>
        </w:rPr>
        <w:t xml:space="preserve"> determina que as formas (esquemas </w:t>
      </w:r>
      <w:proofErr w:type="spellStart"/>
      <w:r w:rsidRPr="00837F17">
        <w:rPr>
          <w:rFonts w:ascii="Adobe Garamond Pro" w:eastAsia="Times New Roman" w:hAnsi="Adobe Garamond Pro" w:cs="Times New Roman"/>
          <w:color w:val="000000" w:themeColor="text1"/>
          <w:sz w:val="24"/>
          <w:szCs w:val="24"/>
          <w:lang w:eastAsia="pt-BR"/>
        </w:rPr>
        <w:t>noético-abstratos</w:t>
      </w:r>
      <w:proofErr w:type="spellEnd"/>
      <w:r w:rsidRPr="00837F17">
        <w:rPr>
          <w:rFonts w:ascii="Adobe Garamond Pro" w:eastAsia="Times New Roman" w:hAnsi="Adobe Garamond Pro" w:cs="Times New Roman"/>
          <w:color w:val="000000" w:themeColor="text1"/>
          <w:sz w:val="24"/>
          <w:szCs w:val="24"/>
          <w:lang w:eastAsia="pt-BR"/>
        </w:rPr>
        <w:t>) são </w:t>
      </w:r>
      <w:proofErr w:type="spellStart"/>
      <w:r w:rsidRPr="00837F17">
        <w:rPr>
          <w:rFonts w:ascii="Adobe Garamond Pro" w:eastAsia="Times New Roman" w:hAnsi="Adobe Garamond Pro" w:cs="Times New Roman"/>
          <w:i/>
          <w:iCs/>
          <w:color w:val="000000" w:themeColor="text1"/>
          <w:sz w:val="24"/>
          <w:szCs w:val="24"/>
          <w:lang w:eastAsia="pt-BR"/>
        </w:rPr>
        <w:t>post</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proofErr w:type="gramStart"/>
      <w:r w:rsidRPr="00837F17">
        <w:rPr>
          <w:rFonts w:ascii="Adobe Garamond Pro" w:eastAsia="Times New Roman" w:hAnsi="Adobe Garamond Pro" w:cs="Times New Roman"/>
          <w:i/>
          <w:iCs/>
          <w:color w:val="000000" w:themeColor="text1"/>
          <w:sz w:val="24"/>
          <w:szCs w:val="24"/>
          <w:lang w:eastAsia="pt-BR"/>
        </w:rPr>
        <w:t>rem</w:t>
      </w:r>
      <w:proofErr w:type="spellEnd"/>
      <w:proofErr w:type="gramEnd"/>
      <w:r w:rsidRPr="00837F17">
        <w:rPr>
          <w:rFonts w:ascii="Adobe Garamond Pro" w:eastAsia="Times New Roman" w:hAnsi="Adobe Garamond Pro" w:cs="Times New Roman"/>
          <w:color w:val="000000" w:themeColor="text1"/>
          <w:sz w:val="24"/>
          <w:szCs w:val="24"/>
          <w:lang w:eastAsia="pt-BR"/>
        </w:rPr>
        <w:t xml:space="preserve"> (após a existência real das coisas), mas só se dão justamente porque </w:t>
      </w:r>
      <w:proofErr w:type="spellStart"/>
      <w:r w:rsidRPr="00837F17">
        <w:rPr>
          <w:rFonts w:ascii="Adobe Garamond Pro" w:eastAsia="Times New Roman" w:hAnsi="Adobe Garamond Pro" w:cs="Times New Roman"/>
          <w:color w:val="000000" w:themeColor="text1"/>
          <w:sz w:val="24"/>
          <w:szCs w:val="24"/>
          <w:lang w:eastAsia="pt-BR"/>
        </w:rPr>
        <w:t>há</w:t>
      </w:r>
      <w:r w:rsidRPr="00837F17">
        <w:rPr>
          <w:rFonts w:ascii="Adobe Garamond Pro" w:eastAsia="Times New Roman" w:hAnsi="Adobe Garamond Pro" w:cs="Times New Roman"/>
          <w:i/>
          <w:iCs/>
          <w:color w:val="000000" w:themeColor="text1"/>
          <w:sz w:val="24"/>
          <w:szCs w:val="24"/>
          <w:lang w:eastAsia="pt-BR"/>
        </w:rPr>
        <w:t>intencionalidade</w:t>
      </w:r>
      <w:proofErr w:type="spellEnd"/>
      <w:r w:rsidRPr="00837F17">
        <w:rPr>
          <w:rFonts w:ascii="Adobe Garamond Pro" w:eastAsia="Times New Roman" w:hAnsi="Adobe Garamond Pro" w:cs="Times New Roman"/>
          <w:color w:val="000000" w:themeColor="text1"/>
          <w:sz w:val="24"/>
          <w:szCs w:val="24"/>
          <w:lang w:eastAsia="pt-BR"/>
        </w:rPr>
        <w:t> entre o sujeito e o objeto. Em outras palavras, as formas têm fundamento nas coisas (se dão “após as coisas”), mas isto só é possível quando o esquema destas coisas é compatível à realidade possível do esquema do sujeito que as conheça. Assim, há um esquema anterior às próprias coisas reais que “simbolicamente” se relaciona com o esquema real e presente das coisas concretas, há o </w:t>
      </w:r>
      <w:r w:rsidRPr="00837F17">
        <w:rPr>
          <w:rFonts w:ascii="Adobe Garamond Pro" w:eastAsia="Times New Roman" w:hAnsi="Adobe Garamond Pro" w:cs="Times New Roman"/>
          <w:i/>
          <w:iCs/>
          <w:color w:val="000000" w:themeColor="text1"/>
          <w:sz w:val="24"/>
          <w:szCs w:val="24"/>
          <w:lang w:eastAsia="pt-BR"/>
        </w:rPr>
        <w:t xml:space="preserve">ante </w:t>
      </w:r>
      <w:proofErr w:type="spellStart"/>
      <w:proofErr w:type="gramStart"/>
      <w:r w:rsidRPr="00837F17">
        <w:rPr>
          <w:rFonts w:ascii="Adobe Garamond Pro" w:eastAsia="Times New Roman" w:hAnsi="Adobe Garamond Pro" w:cs="Times New Roman"/>
          <w:i/>
          <w:iCs/>
          <w:color w:val="000000" w:themeColor="text1"/>
          <w:sz w:val="24"/>
          <w:szCs w:val="24"/>
          <w:lang w:eastAsia="pt-BR"/>
        </w:rPr>
        <w:t>rem</w:t>
      </w:r>
      <w:proofErr w:type="spellEnd"/>
      <w:proofErr w:type="gramEnd"/>
      <w:r w:rsidRPr="00837F17">
        <w:rPr>
          <w:rFonts w:ascii="Adobe Garamond Pro" w:eastAsia="Times New Roman" w:hAnsi="Adobe Garamond Pro" w:cs="Times New Roman"/>
          <w:color w:val="000000" w:themeColor="text1"/>
          <w:sz w:val="24"/>
          <w:szCs w:val="24"/>
          <w:lang w:eastAsia="pt-BR"/>
        </w:rPr>
        <w:t xml:space="preserve"> simbolicamente presente </w:t>
      </w:r>
      <w:proofErr w:type="spellStart"/>
      <w:r w:rsidRPr="00837F17">
        <w:rPr>
          <w:rFonts w:ascii="Adobe Garamond Pro" w:eastAsia="Times New Roman" w:hAnsi="Adobe Garamond Pro" w:cs="Times New Roman"/>
          <w:color w:val="000000" w:themeColor="text1"/>
          <w:sz w:val="24"/>
          <w:szCs w:val="24"/>
          <w:lang w:eastAsia="pt-BR"/>
        </w:rPr>
        <w:t>no</w:t>
      </w:r>
      <w:r w:rsidRPr="00837F17">
        <w:rPr>
          <w:rFonts w:ascii="Adobe Garamond Pro" w:eastAsia="Times New Roman" w:hAnsi="Adobe Garamond Pro" w:cs="Times New Roman"/>
          <w:i/>
          <w:iCs/>
          <w:color w:val="000000" w:themeColor="text1"/>
          <w:sz w:val="24"/>
          <w:szCs w:val="24"/>
          <w:lang w:eastAsia="pt-BR"/>
        </w:rPr>
        <w:t>post</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rem</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Por isso,  acerca da noção de realidade, </w:t>
      </w:r>
      <w:proofErr w:type="spellStart"/>
      <w:r w:rsidRPr="00837F17">
        <w:rPr>
          <w:rFonts w:ascii="Adobe Garamond Pro" w:eastAsia="Times New Roman" w:hAnsi="Adobe Garamond Pro" w:cs="Times New Roman"/>
          <w:color w:val="000000" w:themeColor="text1"/>
          <w:sz w:val="24"/>
          <w:szCs w:val="24"/>
          <w:lang w:eastAsia="pt-BR"/>
        </w:rPr>
        <w:t>Scotus</w:t>
      </w:r>
      <w:proofErr w:type="spellEnd"/>
      <w:r w:rsidRPr="00837F17">
        <w:rPr>
          <w:rFonts w:ascii="Adobe Garamond Pro" w:eastAsia="Times New Roman" w:hAnsi="Adobe Garamond Pro" w:cs="Times New Roman"/>
          <w:color w:val="000000" w:themeColor="text1"/>
          <w:sz w:val="24"/>
          <w:szCs w:val="24"/>
          <w:lang w:eastAsia="pt-BR"/>
        </w:rPr>
        <w:t xml:space="preserve"> defende um paralelismo entre a ordem ontológica e a ordem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Enquanto em Santo Tomás de Aquino a diferença entre a</w:t>
      </w:r>
      <w:r>
        <w:rPr>
          <w:rFonts w:ascii="Adobe Garamond Pro" w:eastAsia="Times New Roman" w:hAnsi="Adobe Garamond Pro" w:cs="Times New Roman"/>
          <w:color w:val="000000" w:themeColor="text1"/>
          <w:sz w:val="24"/>
          <w:szCs w:val="24"/>
          <w:lang w:eastAsia="pt-BR"/>
        </w:rPr>
        <w:t xml:space="preserve"> </w:t>
      </w:r>
      <w:r w:rsidRPr="00837F17">
        <w:rPr>
          <w:rFonts w:ascii="Adobe Garamond Pro" w:eastAsia="Times New Roman" w:hAnsi="Adobe Garamond Pro" w:cs="Times New Roman"/>
          <w:i/>
          <w:iCs/>
          <w:color w:val="000000" w:themeColor="text1"/>
          <w:sz w:val="24"/>
          <w:szCs w:val="24"/>
          <w:lang w:eastAsia="pt-BR"/>
        </w:rPr>
        <w:t>racionalidade</w:t>
      </w:r>
      <w:r w:rsidRPr="00837F17">
        <w:rPr>
          <w:rFonts w:ascii="Adobe Garamond Pro" w:eastAsia="Times New Roman" w:hAnsi="Adobe Garamond Pro" w:cs="Times New Roman"/>
          <w:color w:val="000000" w:themeColor="text1"/>
          <w:sz w:val="24"/>
          <w:szCs w:val="24"/>
          <w:lang w:eastAsia="pt-BR"/>
        </w:rPr>
        <w:t> e a </w:t>
      </w:r>
      <w:r w:rsidRPr="00837F17">
        <w:rPr>
          <w:rFonts w:ascii="Adobe Garamond Pro" w:eastAsia="Times New Roman" w:hAnsi="Adobe Garamond Pro" w:cs="Times New Roman"/>
          <w:i/>
          <w:iCs/>
          <w:color w:val="000000" w:themeColor="text1"/>
          <w:sz w:val="24"/>
          <w:szCs w:val="24"/>
          <w:lang w:eastAsia="pt-BR"/>
        </w:rPr>
        <w:t>animalidade</w:t>
      </w:r>
      <w:r w:rsidRPr="00837F17">
        <w:rPr>
          <w:rFonts w:ascii="Adobe Garamond Pro" w:eastAsia="Times New Roman" w:hAnsi="Adobe Garamond Pro" w:cs="Times New Roman"/>
          <w:color w:val="000000" w:themeColor="text1"/>
          <w:sz w:val="24"/>
          <w:szCs w:val="24"/>
          <w:lang w:eastAsia="pt-BR"/>
        </w:rPr>
        <w:t xml:space="preserve"> presentes em João é “forma-menor”, em </w:t>
      </w:r>
      <w:proofErr w:type="spellStart"/>
      <w:r w:rsidRPr="00837F17">
        <w:rPr>
          <w:rFonts w:ascii="Adobe Garamond Pro" w:eastAsia="Times New Roman" w:hAnsi="Adobe Garamond Pro" w:cs="Times New Roman"/>
          <w:color w:val="000000" w:themeColor="text1"/>
          <w:sz w:val="24"/>
          <w:szCs w:val="24"/>
          <w:lang w:eastAsia="pt-BR"/>
        </w:rPr>
        <w:t>Scotus</w:t>
      </w:r>
      <w:proofErr w:type="spellEnd"/>
      <w:r w:rsidRPr="00837F17">
        <w:rPr>
          <w:rFonts w:ascii="Adobe Garamond Pro" w:eastAsia="Times New Roman" w:hAnsi="Adobe Garamond Pro" w:cs="Times New Roman"/>
          <w:color w:val="000000" w:themeColor="text1"/>
          <w:sz w:val="24"/>
          <w:szCs w:val="24"/>
          <w:lang w:eastAsia="pt-BR"/>
        </w:rPr>
        <w:t>, há, certamente, uma diferença “real”, mas de um real que não detém uma distinção física ou individual: </w:t>
      </w:r>
      <w:r w:rsidRPr="00837F17">
        <w:rPr>
          <w:rFonts w:ascii="Adobe Garamond Pro" w:eastAsia="Times New Roman" w:hAnsi="Adobe Garamond Pro" w:cs="Times New Roman"/>
          <w:i/>
          <w:iCs/>
          <w:color w:val="000000" w:themeColor="text1"/>
          <w:sz w:val="24"/>
          <w:szCs w:val="24"/>
          <w:lang w:eastAsia="pt-BR"/>
        </w:rPr>
        <w:t xml:space="preserve">ut </w:t>
      </w:r>
      <w:proofErr w:type="spellStart"/>
      <w:r w:rsidRPr="00837F17">
        <w:rPr>
          <w:rFonts w:ascii="Adobe Garamond Pro" w:eastAsia="Times New Roman" w:hAnsi="Adobe Garamond Pro" w:cs="Times New Roman"/>
          <w:i/>
          <w:iCs/>
          <w:color w:val="000000" w:themeColor="text1"/>
          <w:sz w:val="24"/>
          <w:szCs w:val="24"/>
          <w:lang w:eastAsia="pt-BR"/>
        </w:rPr>
        <w:t>res</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proofErr w:type="gramStart"/>
      <w:r w:rsidRPr="00837F17">
        <w:rPr>
          <w:rFonts w:ascii="Adobe Garamond Pro" w:eastAsia="Times New Roman" w:hAnsi="Adobe Garamond Pro" w:cs="Times New Roman"/>
          <w:i/>
          <w:iCs/>
          <w:color w:val="000000" w:themeColor="text1"/>
          <w:sz w:val="24"/>
          <w:szCs w:val="24"/>
          <w:lang w:eastAsia="pt-BR"/>
        </w:rPr>
        <w:t>et</w:t>
      </w:r>
      <w:proofErr w:type="spellEnd"/>
      <w:proofErr w:type="gramEnd"/>
      <w:r w:rsidRPr="00837F17">
        <w:rPr>
          <w:rFonts w:ascii="Adobe Garamond Pro" w:eastAsia="Times New Roman" w:hAnsi="Adobe Garamond Pro" w:cs="Times New Roman"/>
          <w:i/>
          <w:iCs/>
          <w:color w:val="000000" w:themeColor="text1"/>
          <w:sz w:val="24"/>
          <w:szCs w:val="24"/>
          <w:lang w:eastAsia="pt-BR"/>
        </w:rPr>
        <w:t xml:space="preserve"> re</w:t>
      </w:r>
      <w:r w:rsidRPr="00837F17">
        <w:rPr>
          <w:rFonts w:ascii="Adobe Garamond Pro" w:eastAsia="Times New Roman" w:hAnsi="Adobe Garamond Pro" w:cs="Times New Roman"/>
          <w:color w:val="000000" w:themeColor="text1"/>
          <w:sz w:val="24"/>
          <w:szCs w:val="24"/>
          <w:lang w:eastAsia="pt-BR"/>
        </w:rPr>
        <w:t> (uma coisa e outra).</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 aparente querela sobre a realidade acaba rumando para a noção de </w:t>
      </w:r>
      <w:r w:rsidRPr="00837F17">
        <w:rPr>
          <w:rFonts w:ascii="Adobe Garamond Pro" w:eastAsia="Times New Roman" w:hAnsi="Adobe Garamond Pro" w:cs="Times New Roman"/>
          <w:i/>
          <w:iCs/>
          <w:color w:val="000000" w:themeColor="text1"/>
          <w:sz w:val="24"/>
          <w:szCs w:val="24"/>
          <w:lang w:eastAsia="pt-BR"/>
        </w:rPr>
        <w:t>existência</w:t>
      </w:r>
      <w:r w:rsidRPr="00837F17">
        <w:rPr>
          <w:rFonts w:ascii="Adobe Garamond Pro" w:eastAsia="Times New Roman" w:hAnsi="Adobe Garamond Pro" w:cs="Times New Roman"/>
          <w:color w:val="000000" w:themeColor="text1"/>
          <w:sz w:val="24"/>
          <w:szCs w:val="24"/>
          <w:lang w:eastAsia="pt-BR"/>
        </w:rPr>
        <w:t> e de</w:t>
      </w:r>
      <w:r>
        <w:rPr>
          <w:rFonts w:ascii="Adobe Garamond Pro" w:eastAsia="Times New Roman" w:hAnsi="Adobe Garamond Pro" w:cs="Times New Roman"/>
          <w:color w:val="000000" w:themeColor="text1"/>
          <w:sz w:val="24"/>
          <w:szCs w:val="24"/>
          <w:lang w:eastAsia="pt-BR"/>
        </w:rPr>
        <w:t xml:space="preserve"> </w:t>
      </w:r>
      <w:r w:rsidRPr="00837F17">
        <w:rPr>
          <w:rFonts w:ascii="Adobe Garamond Pro" w:eastAsia="Times New Roman" w:hAnsi="Adobe Garamond Pro" w:cs="Times New Roman"/>
          <w:i/>
          <w:iCs/>
          <w:color w:val="000000" w:themeColor="text1"/>
          <w:sz w:val="24"/>
          <w:szCs w:val="24"/>
          <w:lang w:eastAsia="pt-BR"/>
        </w:rPr>
        <w:t>essência</w:t>
      </w:r>
      <w:r w:rsidRPr="00837F17">
        <w:rPr>
          <w:rFonts w:ascii="Adobe Garamond Pro" w:eastAsia="Times New Roman" w:hAnsi="Adobe Garamond Pro" w:cs="Times New Roman"/>
          <w:color w:val="000000" w:themeColor="text1"/>
          <w:sz w:val="24"/>
          <w:szCs w:val="24"/>
          <w:lang w:eastAsia="pt-BR"/>
        </w:rPr>
        <w:t xml:space="preserve">, fundamentos básicos da realidade de um ente. Por um lado, Santo Tomás defende que há diferença real entre essência e existência, no sentido de que a existência é </w:t>
      </w:r>
      <w:proofErr w:type="gramStart"/>
      <w:r w:rsidRPr="00837F17">
        <w:rPr>
          <w:rFonts w:ascii="Adobe Garamond Pro" w:eastAsia="Times New Roman" w:hAnsi="Adobe Garamond Pro" w:cs="Times New Roman"/>
          <w:color w:val="000000" w:themeColor="text1"/>
          <w:sz w:val="24"/>
          <w:szCs w:val="24"/>
          <w:lang w:eastAsia="pt-BR"/>
        </w:rPr>
        <w:t>a essência atualizada, e ambas, cada</w:t>
      </w:r>
      <w:proofErr w:type="gramEnd"/>
      <w:r w:rsidRPr="00837F17">
        <w:rPr>
          <w:rFonts w:ascii="Adobe Garamond Pro" w:eastAsia="Times New Roman" w:hAnsi="Adobe Garamond Pro" w:cs="Times New Roman"/>
          <w:color w:val="000000" w:themeColor="text1"/>
          <w:sz w:val="24"/>
          <w:szCs w:val="24"/>
          <w:lang w:eastAsia="pt-BR"/>
        </w:rPr>
        <w:t xml:space="preserve"> uma à sua maneira específica, se opõem ao nada (daí uma diferença real entre ambas). Pelo viés de </w:t>
      </w:r>
      <w:proofErr w:type="spellStart"/>
      <w:r w:rsidRPr="00837F17">
        <w:rPr>
          <w:rFonts w:ascii="Adobe Garamond Pro" w:eastAsia="Times New Roman" w:hAnsi="Adobe Garamond Pro" w:cs="Times New Roman"/>
          <w:color w:val="000000" w:themeColor="text1"/>
          <w:sz w:val="24"/>
          <w:szCs w:val="24"/>
          <w:lang w:eastAsia="pt-BR"/>
        </w:rPr>
        <w:t>Scotus</w:t>
      </w:r>
      <w:proofErr w:type="spellEnd"/>
      <w:r w:rsidRPr="00837F17">
        <w:rPr>
          <w:rFonts w:ascii="Adobe Garamond Pro" w:eastAsia="Times New Roman" w:hAnsi="Adobe Garamond Pro" w:cs="Times New Roman"/>
          <w:color w:val="000000" w:themeColor="text1"/>
          <w:sz w:val="24"/>
          <w:szCs w:val="24"/>
          <w:lang w:eastAsia="pt-BR"/>
        </w:rPr>
        <w:t>, a diferença entre essência e existência não poderia ser “simplesmente real” como diz Santo Tomás, isto porque, tudo que é diferente </w:t>
      </w:r>
      <w:r w:rsidRPr="00837F17">
        <w:rPr>
          <w:rFonts w:ascii="Adobe Garamond Pro" w:eastAsia="Times New Roman" w:hAnsi="Adobe Garamond Pro" w:cs="Times New Roman"/>
          <w:i/>
          <w:iCs/>
          <w:color w:val="000000" w:themeColor="text1"/>
          <w:sz w:val="24"/>
          <w:szCs w:val="24"/>
          <w:lang w:eastAsia="pt-BR"/>
        </w:rPr>
        <w:t>realmente</w:t>
      </w:r>
      <w:r w:rsidRPr="00837F17">
        <w:rPr>
          <w:rFonts w:ascii="Adobe Garamond Pro" w:eastAsia="Times New Roman" w:hAnsi="Adobe Garamond Pro" w:cs="Times New Roman"/>
          <w:color w:val="000000" w:themeColor="text1"/>
          <w:sz w:val="24"/>
          <w:szCs w:val="24"/>
          <w:lang w:eastAsia="pt-BR"/>
        </w:rPr>
        <w:t> tem que se relacionar com um objeto </w:t>
      </w:r>
      <w:r w:rsidRPr="00837F17">
        <w:rPr>
          <w:rFonts w:ascii="Adobe Garamond Pro" w:eastAsia="Times New Roman" w:hAnsi="Adobe Garamond Pro" w:cs="Times New Roman"/>
          <w:i/>
          <w:iCs/>
          <w:color w:val="000000" w:themeColor="text1"/>
          <w:sz w:val="24"/>
          <w:szCs w:val="24"/>
          <w:lang w:eastAsia="pt-BR"/>
        </w:rPr>
        <w:t>real</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distinto</w:t>
      </w:r>
      <w:r w:rsidRPr="00837F17">
        <w:rPr>
          <w:rFonts w:ascii="Adobe Garamond Pro" w:eastAsia="Times New Roman" w:hAnsi="Adobe Garamond Pro" w:cs="Times New Roman"/>
          <w:color w:val="000000" w:themeColor="text1"/>
          <w:sz w:val="24"/>
          <w:szCs w:val="24"/>
          <w:lang w:eastAsia="pt-BR"/>
        </w:rPr>
        <w:t>. Ora, no caso da essência e da existência, ambas relacionam-se com uma mesma entidade e, por isso, a diferença é formal.</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Mário explicita o posicionamento </w:t>
      </w:r>
      <w:proofErr w:type="spellStart"/>
      <w:r w:rsidRPr="00837F17">
        <w:rPr>
          <w:rFonts w:ascii="Adobe Garamond Pro" w:eastAsia="Times New Roman" w:hAnsi="Adobe Garamond Pro" w:cs="Times New Roman"/>
          <w:color w:val="000000" w:themeColor="text1"/>
          <w:sz w:val="24"/>
          <w:szCs w:val="24"/>
          <w:lang w:eastAsia="pt-BR"/>
        </w:rPr>
        <w:t>scotista</w:t>
      </w:r>
      <w:proofErr w:type="spellEnd"/>
      <w:r w:rsidRPr="00837F17">
        <w:rPr>
          <w:rFonts w:ascii="Adobe Garamond Pro" w:eastAsia="Times New Roman" w:hAnsi="Adobe Garamond Pro" w:cs="Times New Roman"/>
          <w:color w:val="000000" w:themeColor="text1"/>
          <w:sz w:val="24"/>
          <w:szCs w:val="24"/>
          <w:lang w:eastAsia="pt-BR"/>
        </w:rPr>
        <w:t xml:space="preserve">, segundo o qual a essência não pode limitar a existência se aquela não for atual, mas uma essência atual, nada mais é do que a existência propriamente dita, portanto a essência, como limitadora da existência, seria justamente </w:t>
      </w:r>
      <w:proofErr w:type="gramStart"/>
      <w:r w:rsidRPr="00837F17">
        <w:rPr>
          <w:rFonts w:ascii="Adobe Garamond Pro" w:eastAsia="Times New Roman" w:hAnsi="Adobe Garamond Pro" w:cs="Times New Roman"/>
          <w:color w:val="000000" w:themeColor="text1"/>
          <w:sz w:val="24"/>
          <w:szCs w:val="24"/>
          <w:lang w:eastAsia="pt-BR"/>
        </w:rPr>
        <w:t>a</w:t>
      </w:r>
      <w:proofErr w:type="gramEnd"/>
      <w:r w:rsidRPr="00837F17">
        <w:rPr>
          <w:rFonts w:ascii="Adobe Garamond Pro" w:eastAsia="Times New Roman" w:hAnsi="Adobe Garamond Pro" w:cs="Times New Roman"/>
          <w:color w:val="000000" w:themeColor="text1"/>
          <w:sz w:val="24"/>
          <w:szCs w:val="24"/>
          <w:lang w:eastAsia="pt-BR"/>
        </w:rPr>
        <w:t xml:space="preserve"> </w:t>
      </w:r>
      <w:proofErr w:type="gramStart"/>
      <w:r w:rsidRPr="00837F17">
        <w:rPr>
          <w:rFonts w:ascii="Adobe Garamond Pro" w:eastAsia="Times New Roman" w:hAnsi="Adobe Garamond Pro" w:cs="Times New Roman"/>
          <w:color w:val="000000" w:themeColor="text1"/>
          <w:sz w:val="24"/>
          <w:szCs w:val="24"/>
          <w:lang w:eastAsia="pt-BR"/>
        </w:rPr>
        <w:t>própria</w:t>
      </w:r>
      <w:proofErr w:type="gramEnd"/>
      <w:r w:rsidRPr="00837F17">
        <w:rPr>
          <w:rFonts w:ascii="Adobe Garamond Pro" w:eastAsia="Times New Roman" w:hAnsi="Adobe Garamond Pro" w:cs="Times New Roman"/>
          <w:color w:val="000000" w:themeColor="text1"/>
          <w:sz w:val="24"/>
          <w:szCs w:val="24"/>
          <w:lang w:eastAsia="pt-BR"/>
        </w:rPr>
        <w:t xml:space="preserve"> existência. Este fato provaria que ambas se diferenciam apenas formalmente.</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É certo que as duas propostas acima não são </w:t>
      </w:r>
      <w:r w:rsidRPr="00837F17">
        <w:rPr>
          <w:rFonts w:ascii="Adobe Garamond Pro" w:eastAsia="Times New Roman" w:hAnsi="Adobe Garamond Pro" w:cs="Times New Roman"/>
          <w:i/>
          <w:iCs/>
          <w:color w:val="000000" w:themeColor="text1"/>
          <w:sz w:val="24"/>
          <w:szCs w:val="24"/>
          <w:lang w:eastAsia="pt-BR"/>
        </w:rPr>
        <w:t>contraditórias</w:t>
      </w:r>
      <w:r w:rsidRPr="00837F17">
        <w:rPr>
          <w:rFonts w:ascii="Adobe Garamond Pro" w:eastAsia="Times New Roman" w:hAnsi="Adobe Garamond Pro" w:cs="Times New Roman"/>
          <w:color w:val="000000" w:themeColor="text1"/>
          <w:sz w:val="24"/>
          <w:szCs w:val="24"/>
          <w:lang w:eastAsia="pt-BR"/>
        </w:rPr>
        <w:t>, mas, simplesmente</w:t>
      </w:r>
      <w:r>
        <w:rPr>
          <w:rFonts w:ascii="Adobe Garamond Pro" w:eastAsia="Times New Roman" w:hAnsi="Adobe Garamond Pro" w:cs="Times New Roman"/>
          <w:color w:val="000000" w:themeColor="text1"/>
          <w:sz w:val="24"/>
          <w:szCs w:val="24"/>
          <w:lang w:eastAsia="pt-BR"/>
        </w:rPr>
        <w:t xml:space="preserve"> </w:t>
      </w:r>
      <w:r w:rsidRPr="00837F17">
        <w:rPr>
          <w:rFonts w:ascii="Adobe Garamond Pro" w:eastAsia="Times New Roman" w:hAnsi="Adobe Garamond Pro" w:cs="Times New Roman"/>
          <w:i/>
          <w:iCs/>
          <w:color w:val="000000" w:themeColor="text1"/>
          <w:sz w:val="24"/>
          <w:szCs w:val="24"/>
          <w:lang w:eastAsia="pt-BR"/>
        </w:rPr>
        <w:t>contrárias</w:t>
      </w:r>
      <w:r w:rsidRPr="00837F17">
        <w:rPr>
          <w:rFonts w:ascii="Adobe Garamond Pro" w:eastAsia="Times New Roman" w:hAnsi="Adobe Garamond Pro" w:cs="Times New Roman"/>
          <w:color w:val="000000" w:themeColor="text1"/>
          <w:sz w:val="24"/>
          <w:szCs w:val="24"/>
          <w:lang w:eastAsia="pt-BR"/>
        </w:rPr>
        <w:t>. Isto porque, segundo uma análise tensional, percebe-se que todos os entes existentes são </w:t>
      </w:r>
      <w:r w:rsidRPr="00837F17">
        <w:rPr>
          <w:rFonts w:ascii="Adobe Garamond Pro" w:eastAsia="Times New Roman" w:hAnsi="Adobe Garamond Pro" w:cs="Times New Roman"/>
          <w:i/>
          <w:iCs/>
          <w:color w:val="000000" w:themeColor="text1"/>
          <w:sz w:val="24"/>
          <w:szCs w:val="24"/>
          <w:lang w:eastAsia="pt-BR"/>
        </w:rPr>
        <w:t>tensões organizadas</w:t>
      </w:r>
      <w:r w:rsidRPr="00837F17">
        <w:rPr>
          <w:rFonts w:ascii="Adobe Garamond Pro" w:eastAsia="Times New Roman" w:hAnsi="Adobe Garamond Pro" w:cs="Times New Roman"/>
          <w:color w:val="000000" w:themeColor="text1"/>
          <w:sz w:val="24"/>
          <w:szCs w:val="24"/>
          <w:lang w:eastAsia="pt-BR"/>
        </w:rPr>
        <w:t> (a disposição no tempo nada mais é do que o resultado da tensão do que é em relação ao que poderia ter sido). Ora, a essência destes entes é a ordem possível das tensões regidas, é claro, por uma estrutura esquemática: </w:t>
      </w:r>
      <w:r w:rsidRPr="00837F17">
        <w:rPr>
          <w:rFonts w:ascii="Adobe Garamond Pro" w:eastAsia="Times New Roman" w:hAnsi="Adobe Garamond Pro" w:cs="Times New Roman"/>
          <w:i/>
          <w:iCs/>
          <w:color w:val="000000" w:themeColor="text1"/>
          <w:sz w:val="24"/>
          <w:szCs w:val="24"/>
          <w:lang w:eastAsia="pt-BR"/>
        </w:rPr>
        <w:t>a essência é a</w:t>
      </w:r>
      <w:r>
        <w:rPr>
          <w:rFonts w:ascii="Adobe Garamond Pro" w:eastAsia="Times New Roman" w:hAnsi="Adobe Garamond Pro" w:cs="Times New Roman"/>
          <w:i/>
          <w:iCs/>
          <w:color w:val="000000" w:themeColor="text1"/>
          <w:sz w:val="24"/>
          <w:szCs w:val="24"/>
          <w:lang w:eastAsia="pt-BR"/>
        </w:rPr>
        <w:t xml:space="preserve"> </w:t>
      </w:r>
      <w:r w:rsidRPr="00837F17">
        <w:rPr>
          <w:rFonts w:ascii="Adobe Garamond Pro" w:eastAsia="Times New Roman" w:hAnsi="Adobe Garamond Pro" w:cs="Times New Roman"/>
          <w:b/>
          <w:bCs/>
          <w:i/>
          <w:iCs/>
          <w:color w:val="000000" w:themeColor="text1"/>
          <w:sz w:val="24"/>
          <w:szCs w:val="24"/>
          <w:lang w:eastAsia="pt-BR"/>
        </w:rPr>
        <w:t>tensão</w:t>
      </w:r>
      <w:r w:rsidRPr="00837F17">
        <w:rPr>
          <w:rFonts w:ascii="Adobe Garamond Pro" w:eastAsia="Times New Roman" w:hAnsi="Adobe Garamond Pro" w:cs="Times New Roman"/>
          <w:color w:val="000000" w:themeColor="text1"/>
          <w:sz w:val="24"/>
          <w:szCs w:val="24"/>
          <w:lang w:eastAsia="pt-BR"/>
        </w:rPr>
        <w:t xml:space="preserve">, surge da forma tensional, e esta se atualiza segundo as suas próprias coordenadas globais (existência). Assim, a essência depende desta forma possível e específica (emergência) e também, na mesma proporção, da disposição circunstancial (predisponência). A tentativa de se conceber uma essência apenas </w:t>
      </w:r>
      <w:proofErr w:type="spellStart"/>
      <w:r w:rsidRPr="00837F17">
        <w:rPr>
          <w:rFonts w:ascii="Adobe Garamond Pro" w:eastAsia="Times New Roman" w:hAnsi="Adobe Garamond Pro" w:cs="Times New Roman"/>
          <w:color w:val="000000" w:themeColor="text1"/>
          <w:sz w:val="24"/>
          <w:szCs w:val="24"/>
          <w:lang w:eastAsia="pt-BR"/>
        </w:rPr>
        <w:t>emergentista</w:t>
      </w:r>
      <w:proofErr w:type="spellEnd"/>
      <w:r w:rsidRPr="00837F17">
        <w:rPr>
          <w:rFonts w:ascii="Adobe Garamond Pro" w:eastAsia="Times New Roman" w:hAnsi="Adobe Garamond Pro" w:cs="Times New Roman"/>
          <w:color w:val="000000" w:themeColor="text1"/>
          <w:sz w:val="24"/>
          <w:szCs w:val="24"/>
          <w:lang w:eastAsia="pt-BR"/>
        </w:rPr>
        <w:t xml:space="preserve"> (idealismo radical iluminista) ou apenas </w:t>
      </w:r>
      <w:proofErr w:type="spellStart"/>
      <w:r w:rsidRPr="00837F17">
        <w:rPr>
          <w:rFonts w:ascii="Adobe Garamond Pro" w:eastAsia="Times New Roman" w:hAnsi="Adobe Garamond Pro" w:cs="Times New Roman"/>
          <w:color w:val="000000" w:themeColor="text1"/>
          <w:sz w:val="24"/>
          <w:szCs w:val="24"/>
          <w:lang w:eastAsia="pt-BR"/>
        </w:rPr>
        <w:t>predisponentista</w:t>
      </w:r>
      <w:proofErr w:type="spellEnd"/>
      <w:r w:rsidRPr="00837F17">
        <w:rPr>
          <w:rFonts w:ascii="Adobe Garamond Pro" w:eastAsia="Times New Roman" w:hAnsi="Adobe Garamond Pro" w:cs="Times New Roman"/>
          <w:color w:val="000000" w:themeColor="text1"/>
          <w:sz w:val="24"/>
          <w:szCs w:val="24"/>
          <w:lang w:eastAsia="pt-BR"/>
        </w:rPr>
        <w:t xml:space="preserve"> (empirismo e determinismo) constitui  um erro </w:t>
      </w:r>
      <w:r w:rsidRPr="00837F17">
        <w:rPr>
          <w:rFonts w:ascii="Adobe Garamond Pro" w:eastAsia="Times New Roman" w:hAnsi="Adobe Garamond Pro" w:cs="Times New Roman"/>
          <w:i/>
          <w:iCs/>
          <w:color w:val="000000" w:themeColor="text1"/>
          <w:sz w:val="24"/>
          <w:szCs w:val="24"/>
          <w:lang w:eastAsia="pt-BR"/>
        </w:rPr>
        <w:t xml:space="preserve">ad </w:t>
      </w:r>
      <w:proofErr w:type="spellStart"/>
      <w:r w:rsidRPr="00837F17">
        <w:rPr>
          <w:rFonts w:ascii="Adobe Garamond Pro" w:eastAsia="Times New Roman" w:hAnsi="Adobe Garamond Pro" w:cs="Times New Roman"/>
          <w:i/>
          <w:iCs/>
          <w:color w:val="000000" w:themeColor="text1"/>
          <w:sz w:val="24"/>
          <w:szCs w:val="24"/>
          <w:lang w:eastAsia="pt-BR"/>
        </w:rPr>
        <w:t>objectum</w:t>
      </w:r>
      <w:proofErr w:type="spellEnd"/>
      <w:r w:rsidRPr="00837F17">
        <w:rPr>
          <w:rFonts w:ascii="Adobe Garamond Pro" w:eastAsia="Times New Roman" w:hAnsi="Adobe Garamond Pro" w:cs="Times New Roman"/>
          <w:color w:val="000000" w:themeColor="text1"/>
          <w:sz w:val="24"/>
          <w:szCs w:val="24"/>
          <w:lang w:eastAsia="pt-BR"/>
        </w:rPr>
        <w:t xml:space="preserve">. Mário nos diz que: “considerar </w:t>
      </w:r>
      <w:proofErr w:type="spellStart"/>
      <w:r w:rsidRPr="00837F17">
        <w:rPr>
          <w:rFonts w:ascii="Adobe Garamond Pro" w:eastAsia="Times New Roman" w:hAnsi="Adobe Garamond Pro" w:cs="Times New Roman"/>
          <w:color w:val="000000" w:themeColor="text1"/>
          <w:sz w:val="24"/>
          <w:szCs w:val="24"/>
          <w:lang w:eastAsia="pt-BR"/>
        </w:rPr>
        <w:t>concretametne</w:t>
      </w:r>
      <w:proofErr w:type="spellEnd"/>
      <w:r w:rsidRPr="00837F17">
        <w:rPr>
          <w:rFonts w:ascii="Adobe Garamond Pro" w:eastAsia="Times New Roman" w:hAnsi="Adobe Garamond Pro" w:cs="Times New Roman"/>
          <w:color w:val="000000" w:themeColor="text1"/>
          <w:sz w:val="24"/>
          <w:szCs w:val="24"/>
          <w:lang w:eastAsia="pt-BR"/>
        </w:rPr>
        <w:t xml:space="preserve"> a essência, é considerá-la dialeticamente como conceito essência-existência, que são inseparáveis, mas distintos”.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Santo Tomás e Duns, apesar de diferenças acerca do conceito de formalidade e de realidade, concebem o ser de uma forma semelhante, a saber, a inseparabilidade tensional entre essência e existência na presença indelével do ser concreto. Duns irá explicar o ser concreto, </w:t>
      </w:r>
      <w:r w:rsidRPr="00837F17">
        <w:rPr>
          <w:rFonts w:ascii="Adobe Garamond Pro" w:eastAsia="Times New Roman" w:hAnsi="Adobe Garamond Pro" w:cs="Times New Roman"/>
          <w:color w:val="000000" w:themeColor="text1"/>
          <w:sz w:val="24"/>
          <w:szCs w:val="24"/>
          <w:lang w:eastAsia="pt-BR"/>
        </w:rPr>
        <w:lastRenderedPageBreak/>
        <w:t>observando-o a partir da essência e concebendo-a como formalidade do ser (daí a formalização da existência e da essência), enquanto Santo Tomás, por partir da existência, tomando como sistema explicativo o esquema potência-ato-potência,  concebe a realidade diversa (diferença real que é justamente válida </w:t>
      </w:r>
      <w:r w:rsidRPr="00837F17">
        <w:rPr>
          <w:rFonts w:ascii="Adobe Garamond Pro" w:eastAsia="Times New Roman" w:hAnsi="Adobe Garamond Pro" w:cs="Times New Roman"/>
          <w:i/>
          <w:iCs/>
          <w:color w:val="000000" w:themeColor="text1"/>
          <w:sz w:val="24"/>
          <w:szCs w:val="24"/>
          <w:lang w:eastAsia="pt-BR"/>
        </w:rPr>
        <w:t>neste</w:t>
      </w:r>
      <w:r w:rsidRPr="00837F17">
        <w:rPr>
          <w:rFonts w:ascii="Adobe Garamond Pro" w:eastAsia="Times New Roman" w:hAnsi="Adobe Garamond Pro" w:cs="Times New Roman"/>
          <w:color w:val="000000" w:themeColor="text1"/>
          <w:sz w:val="24"/>
          <w:szCs w:val="24"/>
          <w:lang w:eastAsia="pt-BR"/>
        </w:rPr>
        <w:t> sistema) entre existência e essência. É certo que ambos proferem, no final, a mesma oração: a relevância plena, única e total do “ser concreto” e da inseparabilidade </w:t>
      </w:r>
      <w:proofErr w:type="spellStart"/>
      <w:r w:rsidRPr="00837F17">
        <w:rPr>
          <w:rFonts w:ascii="Adobe Garamond Pro" w:eastAsia="Times New Roman" w:hAnsi="Adobe Garamond Pro" w:cs="Times New Roman"/>
          <w:i/>
          <w:iCs/>
          <w:color w:val="000000" w:themeColor="text1"/>
          <w:sz w:val="24"/>
          <w:szCs w:val="24"/>
          <w:lang w:eastAsia="pt-BR"/>
        </w:rPr>
        <w:t>intensionaliter</w:t>
      </w:r>
      <w:proofErr w:type="spellEnd"/>
      <w:r w:rsidRPr="00837F17">
        <w:rPr>
          <w:rFonts w:ascii="Adobe Garamond Pro" w:eastAsia="Times New Roman" w:hAnsi="Adobe Garamond Pro" w:cs="Times New Roman"/>
          <w:color w:val="000000" w:themeColor="text1"/>
          <w:sz w:val="24"/>
          <w:szCs w:val="24"/>
          <w:lang w:eastAsia="pt-BR"/>
        </w:rPr>
        <w:t> do sujeito e do objeto.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837F17">
        <w:rPr>
          <w:rFonts w:ascii="Adobe Garamond Pro" w:eastAsia="Times New Roman" w:hAnsi="Adobe Garamond Pro" w:cs="Times New Roman"/>
          <w:b/>
          <w:bCs/>
          <w:color w:val="000000" w:themeColor="text1"/>
          <w:sz w:val="24"/>
          <w:szCs w:val="24"/>
          <w:lang w:eastAsia="pt-BR"/>
        </w:rPr>
        <w:t xml:space="preserve">O Real </w:t>
      </w:r>
      <w:proofErr w:type="spellStart"/>
      <w:r w:rsidRPr="00837F17">
        <w:rPr>
          <w:rFonts w:ascii="Adobe Garamond Pro" w:eastAsia="Times New Roman" w:hAnsi="Adobe Garamond Pro" w:cs="Times New Roman"/>
          <w:b/>
          <w:bCs/>
          <w:color w:val="000000" w:themeColor="text1"/>
          <w:sz w:val="24"/>
          <w:szCs w:val="24"/>
          <w:lang w:eastAsia="pt-BR"/>
        </w:rPr>
        <w:t>Noético</w:t>
      </w:r>
      <w:proofErr w:type="spellEnd"/>
      <w:r w:rsidRPr="00837F17">
        <w:rPr>
          <w:rFonts w:ascii="Adobe Garamond Pro" w:eastAsia="Times New Roman" w:hAnsi="Adobe Garamond Pro" w:cs="Times New Roman"/>
          <w:b/>
          <w:bCs/>
          <w:color w:val="000000" w:themeColor="text1"/>
          <w:sz w:val="24"/>
          <w:szCs w:val="24"/>
          <w:lang w:eastAsia="pt-BR"/>
        </w:rPr>
        <w:t xml:space="preserve"> e o Real </w:t>
      </w:r>
      <w:proofErr w:type="spellStart"/>
      <w:r w:rsidRPr="00837F17">
        <w:rPr>
          <w:rFonts w:ascii="Adobe Garamond Pro" w:eastAsia="Times New Roman" w:hAnsi="Adobe Garamond Pro" w:cs="Times New Roman"/>
          <w:b/>
          <w:bCs/>
          <w:color w:val="000000" w:themeColor="text1"/>
          <w:sz w:val="24"/>
          <w:szCs w:val="24"/>
          <w:lang w:eastAsia="pt-BR"/>
        </w:rPr>
        <w:t>Ôntico</w:t>
      </w:r>
      <w:proofErr w:type="spellEnd"/>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Como já se </w:t>
      </w:r>
      <w:proofErr w:type="gramStart"/>
      <w:r w:rsidRPr="00837F17">
        <w:rPr>
          <w:rFonts w:ascii="Adobe Garamond Pro" w:eastAsia="Times New Roman" w:hAnsi="Adobe Garamond Pro" w:cs="Times New Roman"/>
          <w:color w:val="000000" w:themeColor="text1"/>
          <w:sz w:val="24"/>
          <w:szCs w:val="24"/>
          <w:lang w:eastAsia="pt-BR"/>
        </w:rPr>
        <w:t>disse,</w:t>
      </w:r>
      <w:proofErr w:type="gramEnd"/>
      <w:r w:rsidRPr="00837F17">
        <w:rPr>
          <w:rFonts w:ascii="Adobe Garamond Pro" w:eastAsia="Times New Roman" w:hAnsi="Adobe Garamond Pro" w:cs="Times New Roman"/>
          <w:i/>
          <w:iCs/>
          <w:color w:val="000000" w:themeColor="text1"/>
          <w:sz w:val="24"/>
          <w:szCs w:val="24"/>
          <w:lang w:eastAsia="pt-BR"/>
        </w:rPr>
        <w:t> real</w:t>
      </w:r>
      <w:r w:rsidRPr="00837F17">
        <w:rPr>
          <w:rFonts w:ascii="Adobe Garamond Pro" w:eastAsia="Times New Roman" w:hAnsi="Adobe Garamond Pro" w:cs="Times New Roman"/>
          <w:color w:val="000000" w:themeColor="text1"/>
          <w:sz w:val="24"/>
          <w:szCs w:val="24"/>
          <w:lang w:eastAsia="pt-BR"/>
        </w:rPr>
        <w:t> é tudo aquilo que se opõe ao </w:t>
      </w:r>
      <w:r w:rsidRPr="00837F17">
        <w:rPr>
          <w:rFonts w:ascii="Adobe Garamond Pro" w:eastAsia="Times New Roman" w:hAnsi="Adobe Garamond Pro" w:cs="Times New Roman"/>
          <w:i/>
          <w:iCs/>
          <w:color w:val="000000" w:themeColor="text1"/>
          <w:sz w:val="24"/>
          <w:szCs w:val="24"/>
          <w:lang w:eastAsia="pt-BR"/>
        </w:rPr>
        <w:t>nada</w:t>
      </w:r>
      <w:r w:rsidRPr="00837F17">
        <w:rPr>
          <w:rFonts w:ascii="Adobe Garamond Pro" w:eastAsia="Times New Roman" w:hAnsi="Adobe Garamond Pro" w:cs="Times New Roman"/>
          <w:color w:val="000000" w:themeColor="text1"/>
          <w:sz w:val="24"/>
          <w:szCs w:val="24"/>
          <w:lang w:eastAsia="pt-BR"/>
        </w:rPr>
        <w:t xml:space="preserve">, sendo este um “acessório” formal, um tipo mental sem qualquer condição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de existência, sustentado, isto posto, sempre por um mero sentido analítico-conceitual. O nada se qualifica de forma acidental e somente convém a uma construção teórica de forma auxiliar e lateral, enquanto, por sua vez, o real é tudo que simplesmente </w:t>
      </w:r>
      <w:r w:rsidRPr="00837F17">
        <w:rPr>
          <w:rFonts w:ascii="Adobe Garamond Pro" w:eastAsia="Times New Roman" w:hAnsi="Adobe Garamond Pro" w:cs="Times New Roman"/>
          <w:i/>
          <w:iCs/>
          <w:color w:val="000000" w:themeColor="text1"/>
          <w:sz w:val="24"/>
          <w:szCs w:val="24"/>
          <w:lang w:eastAsia="pt-BR"/>
        </w:rPr>
        <w:t>é</w:t>
      </w:r>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simpliciter</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 condição </w:t>
      </w:r>
      <w:proofErr w:type="spellStart"/>
      <w:r w:rsidRPr="00837F17">
        <w:rPr>
          <w:rFonts w:ascii="Adobe Garamond Pro" w:eastAsia="Times New Roman" w:hAnsi="Adobe Garamond Pro" w:cs="Times New Roman"/>
          <w:i/>
          <w:iCs/>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refere-se ao aspecto autônomo e independente que possibilita o ente ser aquilo que </w:t>
      </w:r>
      <w:proofErr w:type="gramStart"/>
      <w:r w:rsidRPr="00837F17">
        <w:rPr>
          <w:rFonts w:ascii="Adobe Garamond Pro" w:eastAsia="Times New Roman" w:hAnsi="Adobe Garamond Pro" w:cs="Times New Roman"/>
          <w:color w:val="000000" w:themeColor="text1"/>
          <w:sz w:val="24"/>
          <w:szCs w:val="24"/>
          <w:lang w:eastAsia="pt-BR"/>
        </w:rPr>
        <w:t>é,</w:t>
      </w:r>
      <w:proofErr w:type="gramEnd"/>
      <w:r w:rsidRPr="00837F17">
        <w:rPr>
          <w:rFonts w:ascii="Adobe Garamond Pro" w:eastAsia="Times New Roman" w:hAnsi="Adobe Garamond Pro" w:cs="Times New Roman"/>
          <w:color w:val="000000" w:themeColor="text1"/>
          <w:sz w:val="24"/>
          <w:szCs w:val="24"/>
          <w:lang w:eastAsia="pt-BR"/>
        </w:rPr>
        <w:t xml:space="preserve"> no sentido de que independe plenamente do conceber conceitual humano, em outras palavras, existir </w:t>
      </w:r>
      <w:r w:rsidRPr="00837F17">
        <w:rPr>
          <w:rFonts w:ascii="Adobe Garamond Pro" w:eastAsia="Times New Roman" w:hAnsi="Adobe Garamond Pro" w:cs="Times New Roman"/>
          <w:i/>
          <w:iCs/>
          <w:color w:val="000000" w:themeColor="text1"/>
          <w:sz w:val="24"/>
          <w:szCs w:val="24"/>
          <w:lang w:eastAsia="pt-BR"/>
        </w:rPr>
        <w:t>per se </w:t>
      </w:r>
      <w:r w:rsidRPr="00837F17">
        <w:rPr>
          <w:rFonts w:ascii="Adobe Garamond Pro" w:eastAsia="Times New Roman" w:hAnsi="Adobe Garamond Pro" w:cs="Times New Roman"/>
          <w:color w:val="000000" w:themeColor="text1"/>
          <w:sz w:val="24"/>
          <w:szCs w:val="24"/>
          <w:lang w:eastAsia="pt-BR"/>
        </w:rPr>
        <w:t xml:space="preserve">sem a necessidade imediata da presença de quaisquer construções mentais pelo homem significa deter uma 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 realidade </w:t>
      </w:r>
      <w:proofErr w:type="spellStart"/>
      <w:r w:rsidRPr="00837F17">
        <w:rPr>
          <w:rFonts w:ascii="Adobe Garamond Pro" w:eastAsia="Times New Roman" w:hAnsi="Adobe Garamond Pro" w:cs="Times New Roman"/>
          <w:i/>
          <w:iCs/>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pode ser fisicamente real ou logicamente real. A 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fisicamente real se dá quando falamos, por exemplo, que “ali há um carro” (apontando para um velho fusca preto), estamos mostrando que se, de repente, eu vier a falecer, a realidade do carro continuará válida independentemente de minha concepção mental acerca do mesmo. A 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logicamente real se dá no exemplo do</w:t>
      </w:r>
      <w:r w:rsidRPr="00837F17">
        <w:rPr>
          <w:rFonts w:ascii="Adobe Garamond Pro" w:eastAsia="Times New Roman" w:hAnsi="Adobe Garamond Pro" w:cs="Times New Roman"/>
          <w:i/>
          <w:iCs/>
          <w:color w:val="000000" w:themeColor="text1"/>
          <w:sz w:val="24"/>
          <w:szCs w:val="24"/>
          <w:lang w:eastAsia="pt-BR"/>
        </w:rPr>
        <w:t> princípio do terceiro excluído </w:t>
      </w:r>
      <w:r w:rsidRPr="00837F17">
        <w:rPr>
          <w:rFonts w:ascii="Adobe Garamond Pro" w:eastAsia="Times New Roman" w:hAnsi="Adobe Garamond Pro" w:cs="Times New Roman"/>
          <w:color w:val="000000" w:themeColor="text1"/>
          <w:sz w:val="24"/>
          <w:szCs w:val="24"/>
          <w:lang w:eastAsia="pt-BR"/>
        </w:rPr>
        <w:t xml:space="preserve">(ou algo existe ou não existe, não há uma “meia-existência”); é certo que esta lei lógica não pode existir apenas na concepção mental, mas vai além da mente humana, regendo o universo e continuando válida independente da existência ou não do sujeito pensante. Mário nos lembra, entretanto, que a lógica detém valor concreto quando direcionada a um elemento real, fundando a noção </w:t>
      </w:r>
      <w:proofErr w:type="spellStart"/>
      <w:r w:rsidRPr="00837F17">
        <w:rPr>
          <w:rFonts w:ascii="Adobe Garamond Pro" w:eastAsia="Times New Roman" w:hAnsi="Adobe Garamond Pro" w:cs="Times New Roman"/>
          <w:color w:val="000000" w:themeColor="text1"/>
          <w:sz w:val="24"/>
          <w:szCs w:val="24"/>
          <w:lang w:eastAsia="pt-BR"/>
        </w:rPr>
        <w:t>concrecional</w:t>
      </w:r>
      <w:proofErr w:type="spellEnd"/>
      <w:r w:rsidRPr="00837F17">
        <w:rPr>
          <w:rFonts w:ascii="Adobe Garamond Pro" w:eastAsia="Times New Roman" w:hAnsi="Adobe Garamond Pro" w:cs="Times New Roman"/>
          <w:color w:val="000000" w:themeColor="text1"/>
          <w:sz w:val="24"/>
          <w:szCs w:val="24"/>
          <w:lang w:eastAsia="pt-BR"/>
        </w:rPr>
        <w:t>, pois não se deve (como certas tendências modernas acabaram propondo) confundir </w:t>
      </w:r>
      <w:r w:rsidRPr="00837F17">
        <w:rPr>
          <w:rFonts w:ascii="Adobe Garamond Pro" w:eastAsia="Times New Roman" w:hAnsi="Adobe Garamond Pro" w:cs="Times New Roman"/>
          <w:i/>
          <w:iCs/>
          <w:color w:val="000000" w:themeColor="text1"/>
          <w:sz w:val="24"/>
          <w:szCs w:val="24"/>
          <w:lang w:eastAsia="pt-BR"/>
        </w:rPr>
        <w:t>silogismos</w:t>
      </w:r>
      <w:r w:rsidRPr="00837F17">
        <w:rPr>
          <w:rFonts w:ascii="Adobe Garamond Pro" w:eastAsia="Times New Roman" w:hAnsi="Adobe Garamond Pro" w:cs="Times New Roman"/>
          <w:color w:val="000000" w:themeColor="text1"/>
          <w:sz w:val="24"/>
          <w:szCs w:val="24"/>
          <w:lang w:eastAsia="pt-BR"/>
        </w:rPr>
        <w:t> com </w:t>
      </w:r>
      <w:r w:rsidRPr="00837F17">
        <w:rPr>
          <w:rFonts w:ascii="Adobe Garamond Pro" w:eastAsia="Times New Roman" w:hAnsi="Adobe Garamond Pro" w:cs="Times New Roman"/>
          <w:i/>
          <w:iCs/>
          <w:color w:val="000000" w:themeColor="text1"/>
          <w:sz w:val="24"/>
          <w:szCs w:val="24"/>
          <w:lang w:eastAsia="pt-BR"/>
        </w:rPr>
        <w:t>coisas</w:t>
      </w:r>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 realidade “ontológica”, ao contrário da anterior, refere-se à </w:t>
      </w:r>
      <w:r w:rsidRPr="00837F17">
        <w:rPr>
          <w:rFonts w:ascii="Adobe Garamond Pro" w:eastAsia="Times New Roman" w:hAnsi="Adobe Garamond Pro" w:cs="Times New Roman"/>
          <w:i/>
          <w:iCs/>
          <w:color w:val="000000" w:themeColor="text1"/>
          <w:sz w:val="24"/>
          <w:szCs w:val="24"/>
          <w:lang w:eastAsia="pt-BR"/>
        </w:rPr>
        <w:t>forma</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logos</w:t>
      </w:r>
      <w:r w:rsidRPr="00837F17">
        <w:rPr>
          <w:rFonts w:ascii="Adobe Garamond Pro" w:eastAsia="Times New Roman" w:hAnsi="Adobe Garamond Pro" w:cs="Times New Roman"/>
          <w:color w:val="000000" w:themeColor="text1"/>
          <w:sz w:val="24"/>
          <w:szCs w:val="24"/>
          <w:lang w:eastAsia="pt-BR"/>
        </w:rPr>
        <w:t>)</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 xml:space="preserve">pela qual certa entidade se mostra no mundo e na relação sujeito-objeto. O elemento ontológico é a própria representação de um elemento </w:t>
      </w:r>
      <w:proofErr w:type="spellStart"/>
      <w:r w:rsidRPr="00837F17">
        <w:rPr>
          <w:rFonts w:ascii="Adobe Garamond Pro" w:eastAsia="Times New Roman" w:hAnsi="Adobe Garamond Pro" w:cs="Times New Roman"/>
          <w:color w:val="000000" w:themeColor="text1"/>
          <w:sz w:val="24"/>
          <w:szCs w:val="24"/>
          <w:lang w:eastAsia="pt-BR"/>
        </w:rPr>
        <w:t>onticamente</w:t>
      </w:r>
      <w:proofErr w:type="spellEnd"/>
      <w:r w:rsidRPr="00837F17">
        <w:rPr>
          <w:rFonts w:ascii="Adobe Garamond Pro" w:eastAsia="Times New Roman" w:hAnsi="Adobe Garamond Pro" w:cs="Times New Roman"/>
          <w:color w:val="000000" w:themeColor="text1"/>
          <w:sz w:val="24"/>
          <w:szCs w:val="24"/>
          <w:lang w:eastAsia="pt-BR"/>
        </w:rPr>
        <w:t xml:space="preserve"> válido, mas percebido pelo sujeito. Ontológico é o </w:t>
      </w:r>
      <w:proofErr w:type="spellStart"/>
      <w:r w:rsidRPr="00837F17">
        <w:rPr>
          <w:rFonts w:ascii="Adobe Garamond Pro" w:eastAsia="Times New Roman" w:hAnsi="Adobe Garamond Pro" w:cs="Times New Roman"/>
          <w:color w:val="000000" w:themeColor="text1"/>
          <w:sz w:val="24"/>
          <w:szCs w:val="24"/>
          <w:lang w:eastAsia="pt-BR"/>
        </w:rPr>
        <w:t>ôntico</w:t>
      </w:r>
      <w:proofErr w:type="spellEnd"/>
      <w:r w:rsidRPr="00837F17">
        <w:rPr>
          <w:rFonts w:ascii="Adobe Garamond Pro" w:eastAsia="Times New Roman" w:hAnsi="Adobe Garamond Pro" w:cs="Times New Roman"/>
          <w:color w:val="000000" w:themeColor="text1"/>
          <w:sz w:val="24"/>
          <w:szCs w:val="24"/>
          <w:lang w:eastAsia="pt-BR"/>
        </w:rPr>
        <w:t xml:space="preserve"> desvelado, ou ainda, é o que se refere ao ser elucidado, sendo que </w:t>
      </w:r>
      <w:proofErr w:type="spellStart"/>
      <w:r w:rsidRPr="00837F17">
        <w:rPr>
          <w:rFonts w:ascii="Adobe Garamond Pro" w:eastAsia="Times New Roman" w:hAnsi="Adobe Garamond Pro" w:cs="Times New Roman"/>
          <w:color w:val="000000" w:themeColor="text1"/>
          <w:sz w:val="24"/>
          <w:szCs w:val="24"/>
          <w:lang w:eastAsia="pt-BR"/>
        </w:rPr>
        <w:t>ôntico</w:t>
      </w:r>
      <w:proofErr w:type="spellEnd"/>
      <w:r w:rsidRPr="00837F17">
        <w:rPr>
          <w:rFonts w:ascii="Adobe Garamond Pro" w:eastAsia="Times New Roman" w:hAnsi="Adobe Garamond Pro" w:cs="Times New Roman"/>
          <w:color w:val="000000" w:themeColor="text1"/>
          <w:sz w:val="24"/>
          <w:szCs w:val="24"/>
          <w:lang w:eastAsia="pt-BR"/>
        </w:rPr>
        <w:t xml:space="preserve"> e ontológico são inseparáveis na ordem do ser (o ontológico é a manifestação elucidativa ontológica), mas distintos enquanto posicionamento filosófico.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 partir do exposto, fica claro que há uma variação dentro do quadro da realidade.</w:t>
      </w:r>
    </w:p>
    <w:p w:rsid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Em primeiro lugar, a realidade (ou seja, tudo que se opõe ao nada) pode ser simplesmente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(com existência intramental e imprópria) ou simplesmente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(com existência extramental e própria). Não se deve pensar, aliás, que um real </w:t>
      </w:r>
      <w:proofErr w:type="spellStart"/>
      <w:r w:rsidRPr="00837F17">
        <w:rPr>
          <w:rFonts w:ascii="Adobe Garamond Pro" w:eastAsia="Times New Roman" w:hAnsi="Adobe Garamond Pro" w:cs="Times New Roman"/>
          <w:color w:val="000000" w:themeColor="text1"/>
          <w:sz w:val="24"/>
          <w:szCs w:val="24"/>
          <w:lang w:eastAsia="pt-BR"/>
        </w:rPr>
        <w:t>ôntico</w:t>
      </w:r>
      <w:proofErr w:type="spellEnd"/>
      <w:r w:rsidRPr="00837F17">
        <w:rPr>
          <w:rFonts w:ascii="Adobe Garamond Pro" w:eastAsia="Times New Roman" w:hAnsi="Adobe Garamond Pro" w:cs="Times New Roman"/>
          <w:color w:val="000000" w:themeColor="text1"/>
          <w:sz w:val="24"/>
          <w:szCs w:val="24"/>
          <w:lang w:eastAsia="pt-BR"/>
        </w:rPr>
        <w:t xml:space="preserve"> seja contraditório a um </w:t>
      </w:r>
      <w:proofErr w:type="spellStart"/>
      <w:r w:rsidRPr="00837F17">
        <w:rPr>
          <w:rFonts w:ascii="Adobe Garamond Pro" w:eastAsia="Times New Roman" w:hAnsi="Adobe Garamond Pro" w:cs="Times New Roman"/>
          <w:color w:val="000000" w:themeColor="text1"/>
          <w:sz w:val="24"/>
          <w:szCs w:val="24"/>
          <w:lang w:eastAsia="pt-BR"/>
        </w:rPr>
        <w:t>noético</w:t>
      </w:r>
      <w:proofErr w:type="spellEnd"/>
      <w:r w:rsidRPr="00837F17">
        <w:rPr>
          <w:rFonts w:ascii="Adobe Garamond Pro" w:eastAsia="Times New Roman" w:hAnsi="Adobe Garamond Pro" w:cs="Times New Roman"/>
          <w:color w:val="000000" w:themeColor="text1"/>
          <w:sz w:val="24"/>
          <w:szCs w:val="24"/>
          <w:lang w:eastAsia="pt-BR"/>
        </w:rPr>
        <w:t>, pelo contrário, é muito comum ambos se confundirem em um mesmo ser.</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lastRenderedPageBreak/>
        <w:t xml:space="preserve"> Vejamos o quadro abaixo acerca desta primeira hierarquia do real:</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noProof/>
          <w:color w:val="000000" w:themeColor="text1"/>
          <w:sz w:val="24"/>
          <w:szCs w:val="24"/>
          <w:bdr w:val="none" w:sz="0" w:space="0" w:color="auto" w:frame="1"/>
          <w:lang w:eastAsia="pt-BR"/>
        </w:rPr>
        <w:drawing>
          <wp:inline distT="0" distB="0" distL="0" distR="0">
            <wp:extent cx="6093460" cy="3818255"/>
            <wp:effectExtent l="19050" t="0" r="2540" b="0"/>
            <wp:docPr id="1" name="Imagem 1" descr="https://filosofiaconcreta.files.wordpress.com/2010/07/diagrama1-copy1.jpg?w=640&amp;h=4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osofiaconcreta.files.wordpress.com/2010/07/diagrama1-copy1.jpg?w=640&amp;h=401">
                      <a:hlinkClick r:id="rId7"/>
                    </pic:cNvPr>
                    <pic:cNvPicPr>
                      <a:picLocks noChangeAspect="1" noChangeArrowheads="1"/>
                    </pic:cNvPicPr>
                  </pic:nvPicPr>
                  <pic:blipFill>
                    <a:blip r:embed="rId8" cstate="print"/>
                    <a:srcRect/>
                    <a:stretch>
                      <a:fillRect/>
                    </a:stretch>
                  </pic:blipFill>
                  <pic:spPr bwMode="auto">
                    <a:xfrm>
                      <a:off x="0" y="0"/>
                      <a:ext cx="6093460" cy="3818255"/>
                    </a:xfrm>
                    <a:prstGeom prst="rect">
                      <a:avLst/>
                    </a:prstGeom>
                    <a:noFill/>
                    <a:ln w="9525">
                      <a:noFill/>
                      <a:miter lim="800000"/>
                      <a:headEnd/>
                      <a:tailEnd/>
                    </a:ln>
                  </pic:spPr>
                </pic:pic>
              </a:graphicData>
            </a:graphic>
          </wp:inline>
        </w:drawing>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Ora, há, certamente, uma escala de suficiência que parte do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-real</w:t>
      </w:r>
      <w:proofErr w:type="spellEnd"/>
      <w:r w:rsidRPr="00837F17">
        <w:rPr>
          <w:rFonts w:ascii="Adobe Garamond Pro" w:eastAsia="Times New Roman" w:hAnsi="Adobe Garamond Pro" w:cs="Times New Roman"/>
          <w:color w:val="000000" w:themeColor="text1"/>
          <w:sz w:val="24"/>
          <w:szCs w:val="24"/>
          <w:lang w:eastAsia="pt-BR"/>
        </w:rPr>
        <w:t xml:space="preserve"> (máxima suficiência) e direciona-se ao nada (mínima suficiência). Algo detém uma realidade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(intramental) e, ao mesmo tempo, uma 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(extramental) quando detém sua suficiência em sentido pleno, correspondendo às entidades com determinação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-real</w:t>
      </w:r>
      <w:proofErr w:type="spellEnd"/>
      <w:r w:rsidRPr="00837F17">
        <w:rPr>
          <w:rFonts w:ascii="Adobe Garamond Pro" w:eastAsia="Times New Roman" w:hAnsi="Adobe Garamond Pro" w:cs="Times New Roman"/>
          <w:color w:val="000000" w:themeColor="text1"/>
          <w:sz w:val="24"/>
          <w:szCs w:val="24"/>
          <w:lang w:eastAsia="pt-BR"/>
        </w:rPr>
        <w:t>.</w:t>
      </w:r>
    </w:p>
    <w:p w:rsidR="00837F17" w:rsidRDefault="00837F17" w:rsidP="00837F17">
      <w:pPr>
        <w:spacing w:after="0" w:line="240" w:lineRule="auto"/>
        <w:jc w:val="both"/>
        <w:textAlignment w:val="baseline"/>
        <w:rPr>
          <w:rFonts w:ascii="Adobe Garamond Pro" w:eastAsia="Times New Roman" w:hAnsi="Adobe Garamond Pro" w:cs="Times New Roman"/>
          <w:b/>
          <w:bCs/>
          <w:i/>
          <w:iCs/>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A determinação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-real</w:t>
      </w:r>
      <w:proofErr w:type="spellEnd"/>
      <w:r w:rsidRPr="00837F17">
        <w:rPr>
          <w:rFonts w:ascii="Adobe Garamond Pro" w:eastAsia="Times New Roman" w:hAnsi="Adobe Garamond Pro" w:cs="Times New Roman"/>
          <w:color w:val="000000" w:themeColor="text1"/>
          <w:sz w:val="24"/>
          <w:szCs w:val="24"/>
          <w:lang w:eastAsia="pt-BR"/>
        </w:rPr>
        <w:t xml:space="preserve"> está subdividida em três níveis de suficiência: </w:t>
      </w:r>
      <w:r w:rsidRPr="00837F17">
        <w:rPr>
          <w:rFonts w:ascii="Adobe Garamond Pro" w:eastAsia="Times New Roman" w:hAnsi="Adobe Garamond Pro" w:cs="Times New Roman"/>
          <w:b/>
          <w:bCs/>
          <w:i/>
          <w:iCs/>
          <w:color w:val="000000" w:themeColor="text1"/>
          <w:sz w:val="24"/>
          <w:szCs w:val="24"/>
          <w:lang w:eastAsia="pt-BR"/>
        </w:rPr>
        <w:t>1) Deus; 2) percepção física imediata e 3) memória do já percebido.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i/>
          <w:iCs/>
          <w:color w:val="000000" w:themeColor="text1"/>
          <w:sz w:val="24"/>
          <w:szCs w:val="24"/>
          <w:lang w:eastAsia="pt-BR"/>
        </w:rPr>
        <w:t>Deus </w:t>
      </w:r>
      <w:r w:rsidRPr="00837F17">
        <w:rPr>
          <w:rFonts w:ascii="Adobe Garamond Pro" w:eastAsia="Times New Roman" w:hAnsi="Adobe Garamond Pro" w:cs="Times New Roman"/>
          <w:color w:val="000000" w:themeColor="text1"/>
          <w:sz w:val="24"/>
          <w:szCs w:val="24"/>
          <w:lang w:eastAsia="pt-BR"/>
        </w:rPr>
        <w:t xml:space="preserve">é posto no topo do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-real</w:t>
      </w:r>
      <w:proofErr w:type="spellEnd"/>
      <w:r w:rsidRPr="00837F17">
        <w:rPr>
          <w:rFonts w:ascii="Adobe Garamond Pro" w:eastAsia="Times New Roman" w:hAnsi="Adobe Garamond Pro" w:cs="Times New Roman"/>
          <w:color w:val="000000" w:themeColor="text1"/>
          <w:sz w:val="24"/>
          <w:szCs w:val="24"/>
          <w:lang w:eastAsia="pt-BR"/>
        </w:rPr>
        <w:t xml:space="preserve"> já que, entidade absoluta, onipresente e onisciente, ao ser simplesmente pensada já acaba necessariamente tendo que existir por si mesma, de forma independente do sujeito que o pense. Tal afirmativa se comprova com o argumento ontológico de Santo Anselmo, que será explicitado mais adiante.</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 </w:t>
      </w:r>
      <w:r w:rsidRPr="00837F17">
        <w:rPr>
          <w:rFonts w:ascii="Adobe Garamond Pro" w:eastAsia="Times New Roman" w:hAnsi="Adobe Garamond Pro" w:cs="Times New Roman"/>
          <w:i/>
          <w:iCs/>
          <w:color w:val="000000" w:themeColor="text1"/>
          <w:sz w:val="24"/>
          <w:szCs w:val="24"/>
          <w:lang w:eastAsia="pt-BR"/>
        </w:rPr>
        <w:t>percepção física imediata </w:t>
      </w:r>
      <w:r w:rsidRPr="00837F17">
        <w:rPr>
          <w:rFonts w:ascii="Adobe Garamond Pro" w:eastAsia="Times New Roman" w:hAnsi="Adobe Garamond Pro" w:cs="Times New Roman"/>
          <w:color w:val="000000" w:themeColor="text1"/>
          <w:sz w:val="24"/>
          <w:szCs w:val="24"/>
          <w:lang w:eastAsia="pt-BR"/>
        </w:rPr>
        <w:t xml:space="preserve">se dá quando alguém capta com os sentidos corporais, por exemplo, um objeto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-físico</w:t>
      </w:r>
      <w:proofErr w:type="spellEnd"/>
      <w:r w:rsidRPr="00837F17">
        <w:rPr>
          <w:rFonts w:ascii="Adobe Garamond Pro" w:eastAsia="Times New Roman" w:hAnsi="Adobe Garamond Pro" w:cs="Times New Roman"/>
          <w:color w:val="000000" w:themeColor="text1"/>
          <w:sz w:val="24"/>
          <w:szCs w:val="24"/>
          <w:lang w:eastAsia="pt-BR"/>
        </w:rPr>
        <w:t>, ou seja, quando refere-se diretamente à percepção imediata e ocorre no instante em que você está, por exemplo, olhando um livro disposto à sua frente.</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 </w:t>
      </w:r>
      <w:r w:rsidRPr="00837F17">
        <w:rPr>
          <w:rFonts w:ascii="Adobe Garamond Pro" w:eastAsia="Times New Roman" w:hAnsi="Adobe Garamond Pro" w:cs="Times New Roman"/>
          <w:i/>
          <w:iCs/>
          <w:color w:val="000000" w:themeColor="text1"/>
          <w:sz w:val="24"/>
          <w:szCs w:val="24"/>
          <w:lang w:eastAsia="pt-BR"/>
        </w:rPr>
        <w:t>memória do já percebido </w:t>
      </w:r>
      <w:r w:rsidRPr="00837F17">
        <w:rPr>
          <w:rFonts w:ascii="Adobe Garamond Pro" w:eastAsia="Times New Roman" w:hAnsi="Adobe Garamond Pro" w:cs="Times New Roman"/>
          <w:color w:val="000000" w:themeColor="text1"/>
          <w:sz w:val="24"/>
          <w:szCs w:val="24"/>
          <w:lang w:eastAsia="pt-BR"/>
        </w:rPr>
        <w:t xml:space="preserve">refere-se às percepções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-físicas</w:t>
      </w:r>
      <w:proofErr w:type="spellEnd"/>
      <w:r w:rsidRPr="00837F17">
        <w:rPr>
          <w:rFonts w:ascii="Adobe Garamond Pro" w:eastAsia="Times New Roman" w:hAnsi="Adobe Garamond Pro" w:cs="Times New Roman"/>
          <w:color w:val="000000" w:themeColor="text1"/>
          <w:sz w:val="24"/>
          <w:szCs w:val="24"/>
          <w:lang w:eastAsia="pt-BR"/>
        </w:rPr>
        <w:t xml:space="preserve"> já captadas e posteriormente lembradas pelo sujeito que as havia observado. Assim, quando vimos um livro ontem, no instante em que o fizemos, tivemos, é certo, uma percepção (imediata) do livro, mas, hoje, afastados de sua presença, estamos apenas a lembrar (representação posterior) dele sem que haja qualquer necessidade </w:t>
      </w:r>
      <w:proofErr w:type="spellStart"/>
      <w:r w:rsidRPr="00837F17">
        <w:rPr>
          <w:rFonts w:ascii="Adobe Garamond Pro" w:eastAsia="Times New Roman" w:hAnsi="Adobe Garamond Pro" w:cs="Times New Roman"/>
          <w:color w:val="000000" w:themeColor="text1"/>
          <w:sz w:val="24"/>
          <w:szCs w:val="24"/>
          <w:lang w:eastAsia="pt-BR"/>
        </w:rPr>
        <w:t>real-ôntica</w:t>
      </w:r>
      <w:proofErr w:type="spellEnd"/>
      <w:r w:rsidRPr="00837F17">
        <w:rPr>
          <w:rFonts w:ascii="Adobe Garamond Pro" w:eastAsia="Times New Roman" w:hAnsi="Adobe Garamond Pro" w:cs="Times New Roman"/>
          <w:color w:val="000000" w:themeColor="text1"/>
          <w:sz w:val="24"/>
          <w:szCs w:val="24"/>
          <w:lang w:eastAsia="pt-BR"/>
        </w:rPr>
        <w:t xml:space="preserve"> de sua existência no momento em que ocorre a lembrança.</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lastRenderedPageBreak/>
        <w:t>Um sério problema se deu, por exemplo, quando foi proposto igualar a </w:t>
      </w:r>
      <w:r w:rsidRPr="00837F17">
        <w:rPr>
          <w:rFonts w:ascii="Adobe Garamond Pro" w:eastAsia="Times New Roman" w:hAnsi="Adobe Garamond Pro" w:cs="Times New Roman"/>
          <w:b/>
          <w:bCs/>
          <w:color w:val="000000" w:themeColor="text1"/>
          <w:sz w:val="24"/>
          <w:szCs w:val="24"/>
          <w:lang w:eastAsia="pt-BR"/>
        </w:rPr>
        <w:t>percepção</w:t>
      </w:r>
      <w:r w:rsidRPr="00837F17">
        <w:rPr>
          <w:rFonts w:ascii="Adobe Garamond Pro" w:eastAsia="Times New Roman" w:hAnsi="Adobe Garamond Pro" w:cs="Times New Roman"/>
          <w:color w:val="000000" w:themeColor="text1"/>
          <w:sz w:val="24"/>
          <w:szCs w:val="24"/>
          <w:lang w:eastAsia="pt-BR"/>
        </w:rPr>
        <w:t> à</w:t>
      </w:r>
      <w:r>
        <w:rPr>
          <w:rFonts w:ascii="Adobe Garamond Pro" w:eastAsia="Times New Roman" w:hAnsi="Adobe Garamond Pro" w:cs="Times New Roman"/>
          <w:color w:val="000000" w:themeColor="text1"/>
          <w:sz w:val="24"/>
          <w:szCs w:val="24"/>
          <w:lang w:eastAsia="pt-BR"/>
        </w:rPr>
        <w:t xml:space="preserve"> </w:t>
      </w:r>
      <w:r w:rsidRPr="00837F17">
        <w:rPr>
          <w:rFonts w:ascii="Adobe Garamond Pro" w:eastAsia="Times New Roman" w:hAnsi="Adobe Garamond Pro" w:cs="Times New Roman"/>
          <w:b/>
          <w:bCs/>
          <w:color w:val="000000" w:themeColor="text1"/>
          <w:sz w:val="24"/>
          <w:szCs w:val="24"/>
          <w:lang w:eastAsia="pt-BR"/>
        </w:rPr>
        <w:t>representação</w:t>
      </w:r>
      <w:r w:rsidRPr="00837F17">
        <w:rPr>
          <w:rFonts w:ascii="Adobe Garamond Pro" w:eastAsia="Times New Roman" w:hAnsi="Adobe Garamond Pro" w:cs="Times New Roman"/>
          <w:color w:val="000000" w:themeColor="text1"/>
          <w:sz w:val="24"/>
          <w:szCs w:val="24"/>
          <w:lang w:eastAsia="pt-BR"/>
        </w:rPr>
        <w:t xml:space="preserve">, tal qual ocorreu no idealismo alemão. Esta confusão acabou por nivelar a capacidade de conceber a verdade, propriamente presente no homem, a um mero jogo textual de descrição ególatra do mundo. Afirmar uma suficiência maior da representação e que seja superior ao da percepção imediata do real significa dizer que Peter </w:t>
      </w:r>
      <w:proofErr w:type="spellStart"/>
      <w:r w:rsidRPr="00837F17">
        <w:rPr>
          <w:rFonts w:ascii="Adobe Garamond Pro" w:eastAsia="Times New Roman" w:hAnsi="Adobe Garamond Pro" w:cs="Times New Roman"/>
          <w:color w:val="000000" w:themeColor="text1"/>
          <w:sz w:val="24"/>
          <w:szCs w:val="24"/>
          <w:lang w:eastAsia="pt-BR"/>
        </w:rPr>
        <w:t>O’toole</w:t>
      </w:r>
      <w:proofErr w:type="spellEnd"/>
      <w:r w:rsidRPr="00837F17">
        <w:rPr>
          <w:rFonts w:ascii="Adobe Garamond Pro" w:eastAsia="Times New Roman" w:hAnsi="Adobe Garamond Pro" w:cs="Times New Roman"/>
          <w:color w:val="000000" w:themeColor="text1"/>
          <w:sz w:val="24"/>
          <w:szCs w:val="24"/>
          <w:lang w:eastAsia="pt-BR"/>
        </w:rPr>
        <w:t xml:space="preserve"> ama o deserto e os camelos simplesmente por este artista ter representado a personagem Lawrence que, na história contada, era um amante de tais elementos.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Representação e percepção detêm graus de veracidade claramente diversos e hierarquicamente dispostos, situação, aliás, que pode ser comprovada pelo fato de que uma representação é uma realidade que provém justamente da percepção, e esta, por isso, detém um nível de realidade mais concreto e seguro do que a primeira. Assim, apesar da representação ser “real”, sua realidade é um construto mental e, neste sentido, pode acabar se afastando da percepção que lhe deu causa. Tal afastamento impõe o risco de levar o sujeito a um </w:t>
      </w:r>
      <w:r w:rsidRPr="00837F17">
        <w:rPr>
          <w:rFonts w:ascii="Adobe Garamond Pro" w:eastAsia="Times New Roman" w:hAnsi="Adobe Garamond Pro" w:cs="Times New Roman"/>
          <w:i/>
          <w:iCs/>
          <w:color w:val="000000" w:themeColor="text1"/>
          <w:sz w:val="24"/>
          <w:szCs w:val="24"/>
          <w:lang w:eastAsia="pt-BR"/>
        </w:rPr>
        <w:t>antagonismo</w:t>
      </w:r>
      <w:r w:rsidRPr="00837F17">
        <w:rPr>
          <w:rFonts w:ascii="Adobe Garamond Pro" w:eastAsia="Times New Roman" w:hAnsi="Adobe Garamond Pro" w:cs="Times New Roman"/>
          <w:color w:val="000000" w:themeColor="text1"/>
          <w:sz w:val="24"/>
          <w:szCs w:val="24"/>
          <w:lang w:eastAsia="pt-BR"/>
        </w:rPr>
        <w:t xml:space="preserve"> entre representação e percepção do real, e este antagonismo é muitas vezes causa do </w:t>
      </w:r>
      <w:proofErr w:type="spellStart"/>
      <w:r w:rsidRPr="00837F17">
        <w:rPr>
          <w:rFonts w:ascii="Adobe Garamond Pro" w:eastAsia="Times New Roman" w:hAnsi="Adobe Garamond Pro" w:cs="Times New Roman"/>
          <w:color w:val="000000" w:themeColor="text1"/>
          <w:sz w:val="24"/>
          <w:szCs w:val="24"/>
          <w:lang w:eastAsia="pt-BR"/>
        </w:rPr>
        <w:t>abstratismo</w:t>
      </w:r>
      <w:proofErr w:type="spellEnd"/>
      <w:r w:rsidRPr="00837F17">
        <w:rPr>
          <w:rFonts w:ascii="Adobe Garamond Pro" w:eastAsia="Times New Roman" w:hAnsi="Adobe Garamond Pro" w:cs="Times New Roman"/>
          <w:color w:val="000000" w:themeColor="text1"/>
          <w:sz w:val="24"/>
          <w:szCs w:val="24"/>
          <w:lang w:eastAsia="pt-BR"/>
        </w:rPr>
        <w:t xml:space="preserve"> (como ocorre na história lida pelo viés marxista </w:t>
      </w:r>
      <w:hyperlink r:id="rId9" w:anchor="Nota4" w:history="1">
        <w:proofErr w:type="gramStart"/>
        <w:r w:rsidRPr="00837F17">
          <w:rPr>
            <w:rFonts w:ascii="Adobe Garamond Pro" w:eastAsia="Times New Roman" w:hAnsi="Adobe Garamond Pro" w:cs="Times New Roman"/>
            <w:b/>
            <w:color w:val="000000" w:themeColor="text1"/>
            <w:sz w:val="24"/>
            <w:szCs w:val="24"/>
            <w:u w:val="single"/>
            <w:lang w:eastAsia="pt-BR"/>
          </w:rPr>
          <w:t>4</w:t>
        </w:r>
        <w:proofErr w:type="gramEnd"/>
      </w:hyperlink>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Ora, percebemos que todos esses elementos são, de alguma forma,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-reais</w:t>
      </w:r>
      <w:proofErr w:type="spellEnd"/>
      <w:r w:rsidRPr="00837F17">
        <w:rPr>
          <w:rFonts w:ascii="Adobe Garamond Pro" w:eastAsia="Times New Roman" w:hAnsi="Adobe Garamond Pro" w:cs="Times New Roman"/>
          <w:color w:val="000000" w:themeColor="text1"/>
          <w:sz w:val="24"/>
          <w:szCs w:val="24"/>
          <w:lang w:eastAsia="pt-BR"/>
        </w:rPr>
        <w:t xml:space="preserve">, pois detêm tanto realidade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(são pensados) quanto 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comprovada (existem por si mesmos). Todavia, enquanto Deus sempre detém as duas realidades, isto acaba por ir diminuindo na medida em que descemos a escala de suficiência aqui proposta.</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O objeto imediatamente percebido pode vir a sofrer modificação e ser destruído logo no instante da percepção; não é perene, não dura para sempre e, da mesma forma, uma lembrança de algo que já foi percebido é muito abstrata e incerta. Ora, o grau de incerteza aumenta na descida da escala interna do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-real</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Abaixo, temos o nível do ideal-real, quando não há realidade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(não há realidade intramental), mas há uma realidade extramental. O exemplo que propus foi o de uma montanha que, independente de nós a conhecermos ou não, existe por aí. Assim, </w:t>
      </w:r>
      <w:proofErr w:type="gramStart"/>
      <w:r w:rsidRPr="00837F17">
        <w:rPr>
          <w:rFonts w:ascii="Adobe Garamond Pro" w:eastAsia="Times New Roman" w:hAnsi="Adobe Garamond Pro" w:cs="Times New Roman"/>
          <w:color w:val="000000" w:themeColor="text1"/>
          <w:sz w:val="24"/>
          <w:szCs w:val="24"/>
          <w:lang w:eastAsia="pt-BR"/>
        </w:rPr>
        <w:t>falaram-me</w:t>
      </w:r>
      <w:proofErr w:type="gramEnd"/>
      <w:r w:rsidRPr="00837F17">
        <w:rPr>
          <w:rFonts w:ascii="Adobe Garamond Pro" w:eastAsia="Times New Roman" w:hAnsi="Adobe Garamond Pro" w:cs="Times New Roman"/>
          <w:color w:val="000000" w:themeColor="text1"/>
          <w:sz w:val="24"/>
          <w:szCs w:val="24"/>
          <w:lang w:eastAsia="pt-BR"/>
        </w:rPr>
        <w:t xml:space="preserve"> de uma montanha qualquer localizada em um país oriental, eu não a tenho especificamente em minha mente, mas apenas a conheço de maneira genérica (uma montanha qualquer em espécie). Ademais, se, por um lado, a montanha existe, está no mundo e detém um valor físico, por outro lado, eu não a contenho como realidade mental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No terceiro plano, com uma suficiência ainda menor, temos o </w:t>
      </w:r>
      <w:proofErr w:type="spellStart"/>
      <w:r w:rsidRPr="00837F17">
        <w:rPr>
          <w:rFonts w:ascii="Adobe Garamond Pro" w:eastAsia="Times New Roman" w:hAnsi="Adobe Garamond Pro" w:cs="Times New Roman"/>
          <w:color w:val="000000" w:themeColor="text1"/>
          <w:sz w:val="24"/>
          <w:szCs w:val="24"/>
          <w:lang w:eastAsia="pt-BR"/>
        </w:rPr>
        <w:t>real-ideal</w:t>
      </w:r>
      <w:proofErr w:type="spellEnd"/>
      <w:r w:rsidRPr="00837F17">
        <w:rPr>
          <w:rFonts w:ascii="Adobe Garamond Pro" w:eastAsia="Times New Roman" w:hAnsi="Adobe Garamond Pro" w:cs="Times New Roman"/>
          <w:color w:val="000000" w:themeColor="text1"/>
          <w:sz w:val="24"/>
          <w:szCs w:val="24"/>
          <w:lang w:eastAsia="pt-BR"/>
        </w:rPr>
        <w:t xml:space="preserve">, a saber, quando há a realidade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ou intramental, mas não a 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(suficiência de ser), ou seja, o inverso do exemplo da montanha acima dado.</w:t>
      </w:r>
    </w:p>
    <w:p w:rsidR="00837F17" w:rsidRDefault="00837F17" w:rsidP="00837F17">
      <w:pPr>
        <w:spacing w:after="0" w:line="240" w:lineRule="auto"/>
        <w:jc w:val="both"/>
        <w:textAlignment w:val="baseline"/>
        <w:rPr>
          <w:rFonts w:ascii="Adobe Garamond Pro" w:eastAsia="Times New Roman" w:hAnsi="Adobe Garamond Pro" w:cs="Times New Roman"/>
          <w:b/>
          <w:bCs/>
          <w:i/>
          <w:iCs/>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-ideal</w:t>
      </w:r>
      <w:proofErr w:type="spellEnd"/>
      <w:r w:rsidRPr="00837F17">
        <w:rPr>
          <w:rFonts w:ascii="Adobe Garamond Pro" w:eastAsia="Times New Roman" w:hAnsi="Adobe Garamond Pro" w:cs="Times New Roman"/>
          <w:color w:val="000000" w:themeColor="text1"/>
          <w:sz w:val="24"/>
          <w:szCs w:val="24"/>
          <w:lang w:eastAsia="pt-BR"/>
        </w:rPr>
        <w:t xml:space="preserve"> acaba também por ser dividido em três níveis dispostos hierarquicamente, a saber: </w:t>
      </w:r>
      <w:r w:rsidRPr="00837F17">
        <w:rPr>
          <w:rFonts w:ascii="Adobe Garamond Pro" w:eastAsia="Times New Roman" w:hAnsi="Adobe Garamond Pro" w:cs="Times New Roman"/>
          <w:b/>
          <w:bCs/>
          <w:i/>
          <w:iCs/>
          <w:color w:val="000000" w:themeColor="text1"/>
          <w:sz w:val="24"/>
          <w:szCs w:val="24"/>
          <w:lang w:eastAsia="pt-BR"/>
        </w:rPr>
        <w:t>1) o símbolo; 2) o possível e 3) o impossível.</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O </w:t>
      </w:r>
      <w:r w:rsidRPr="00837F17">
        <w:rPr>
          <w:rFonts w:ascii="Adobe Garamond Pro" w:eastAsia="Times New Roman" w:hAnsi="Adobe Garamond Pro" w:cs="Times New Roman"/>
          <w:i/>
          <w:iCs/>
          <w:color w:val="000000" w:themeColor="text1"/>
          <w:sz w:val="24"/>
          <w:szCs w:val="24"/>
          <w:lang w:eastAsia="pt-BR"/>
        </w:rPr>
        <w:t>símbolo</w:t>
      </w:r>
      <w:r w:rsidRPr="00837F17">
        <w:rPr>
          <w:rFonts w:ascii="Adobe Garamond Pro" w:eastAsia="Times New Roman" w:hAnsi="Adobe Garamond Pro" w:cs="Times New Roman"/>
          <w:color w:val="000000" w:themeColor="text1"/>
          <w:sz w:val="24"/>
          <w:szCs w:val="24"/>
          <w:lang w:eastAsia="pt-BR"/>
        </w:rPr>
        <w:t xml:space="preserve"> é o elemento pelo qual se expressa o intransmissível, é o ente em cuja essência ou núcleo impera a noção de referência, de um “apontar para”. Neste sentido, o símbolo não pode ser simplesmente limitado no objeto que o concretiza no espaço, mas vai além, </w:t>
      </w:r>
      <w:r w:rsidRPr="00837F17">
        <w:rPr>
          <w:rFonts w:ascii="Adobe Garamond Pro" w:eastAsia="Times New Roman" w:hAnsi="Adobe Garamond Pro" w:cs="Times New Roman"/>
          <w:color w:val="000000" w:themeColor="text1"/>
          <w:sz w:val="24"/>
          <w:szCs w:val="24"/>
          <w:lang w:eastAsia="pt-BR"/>
        </w:rPr>
        <w:lastRenderedPageBreak/>
        <w:t>confundindo-se com o que escapa imediatamente de nossos olhos, ainda que nem sempre deixe de existir na imaginação.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Dizer que o símbolo vai além de sua concepção meramente física, significa dizer que, para ele, mais importantes e prioritárias são as categorias </w:t>
      </w:r>
      <w:proofErr w:type="spellStart"/>
      <w:r w:rsidRPr="00837F17">
        <w:rPr>
          <w:rFonts w:ascii="Adobe Garamond Pro" w:eastAsia="Times New Roman" w:hAnsi="Adobe Garamond Pro" w:cs="Times New Roman"/>
          <w:i/>
          <w:iCs/>
          <w:color w:val="000000" w:themeColor="text1"/>
          <w:sz w:val="24"/>
          <w:szCs w:val="24"/>
          <w:lang w:eastAsia="pt-BR"/>
        </w:rPr>
        <w:t>intensistas</w:t>
      </w:r>
      <w:proofErr w:type="spellEnd"/>
      <w:r w:rsidRPr="00837F17">
        <w:rPr>
          <w:rFonts w:ascii="Adobe Garamond Pro" w:eastAsia="Times New Roman" w:hAnsi="Adobe Garamond Pro" w:cs="Times New Roman"/>
          <w:color w:val="000000" w:themeColor="text1"/>
          <w:sz w:val="24"/>
          <w:szCs w:val="24"/>
          <w:lang w:eastAsia="pt-BR"/>
        </w:rPr>
        <w:t xml:space="preserve"> (fundamentos intrínsecos do objeto que o fazem referir-se a outro diverso) sem confundir-se com as categorias concebidas pela filosofia clássica (causalidade, finalidade, relação, tempo </w:t>
      </w:r>
      <w:proofErr w:type="spellStart"/>
      <w:r w:rsidRPr="00837F17">
        <w:rPr>
          <w:rFonts w:ascii="Adobe Garamond Pro" w:eastAsia="Times New Roman" w:hAnsi="Adobe Garamond Pro" w:cs="Times New Roman"/>
          <w:color w:val="000000" w:themeColor="text1"/>
          <w:sz w:val="24"/>
          <w:szCs w:val="24"/>
          <w:lang w:eastAsia="pt-BR"/>
        </w:rPr>
        <w:t>etc</w:t>
      </w:r>
      <w:proofErr w:type="spellEnd"/>
      <w:r w:rsidRPr="00837F17">
        <w:rPr>
          <w:rFonts w:ascii="Adobe Garamond Pro" w:eastAsia="Times New Roman" w:hAnsi="Adobe Garamond Pro" w:cs="Times New Roman"/>
          <w:color w:val="000000" w:themeColor="text1"/>
          <w:sz w:val="24"/>
          <w:szCs w:val="24"/>
          <w:lang w:eastAsia="pt-BR"/>
        </w:rPr>
        <w:t xml:space="preserve">). O símbolo, por isso, não é meramente algo com </w:t>
      </w:r>
      <w:proofErr w:type="spellStart"/>
      <w:r w:rsidRPr="00837F17">
        <w:rPr>
          <w:rFonts w:ascii="Adobe Garamond Pro" w:eastAsia="Times New Roman" w:hAnsi="Adobe Garamond Pro" w:cs="Times New Roman"/>
          <w:color w:val="000000" w:themeColor="text1"/>
          <w:sz w:val="24"/>
          <w:szCs w:val="24"/>
          <w:lang w:eastAsia="pt-BR"/>
        </w:rPr>
        <w:t>realidade-física</w:t>
      </w:r>
      <w:proofErr w:type="spellEnd"/>
      <w:r w:rsidRPr="00837F17">
        <w:rPr>
          <w:rFonts w:ascii="Adobe Garamond Pro" w:eastAsia="Times New Roman" w:hAnsi="Adobe Garamond Pro" w:cs="Times New Roman"/>
          <w:color w:val="000000" w:themeColor="text1"/>
          <w:sz w:val="24"/>
          <w:szCs w:val="24"/>
          <w:lang w:eastAsia="pt-BR"/>
        </w:rPr>
        <w:t>, mas vai</w:t>
      </w:r>
      <w:proofErr w:type="gramStart"/>
      <w:r w:rsidRPr="00837F17">
        <w:rPr>
          <w:rFonts w:ascii="Adobe Garamond Pro" w:eastAsia="Times New Roman" w:hAnsi="Adobe Garamond Pro" w:cs="Times New Roman"/>
          <w:color w:val="000000" w:themeColor="text1"/>
          <w:sz w:val="24"/>
          <w:szCs w:val="24"/>
          <w:lang w:eastAsia="pt-BR"/>
        </w:rPr>
        <w:t xml:space="preserve"> além disso</w:t>
      </w:r>
      <w:proofErr w:type="gramEnd"/>
      <w:r w:rsidRPr="00837F17">
        <w:rPr>
          <w:rFonts w:ascii="Adobe Garamond Pro" w:eastAsia="Times New Roman" w:hAnsi="Adobe Garamond Pro" w:cs="Times New Roman"/>
          <w:color w:val="000000" w:themeColor="text1"/>
          <w:sz w:val="24"/>
          <w:szCs w:val="24"/>
          <w:lang w:eastAsia="pt-BR"/>
        </w:rPr>
        <w:t xml:space="preserve"> e tem, em si mesmo, </w:t>
      </w:r>
      <w:proofErr w:type="spellStart"/>
      <w:r w:rsidRPr="00837F17">
        <w:rPr>
          <w:rFonts w:ascii="Adobe Garamond Pro" w:eastAsia="Times New Roman" w:hAnsi="Adobe Garamond Pro" w:cs="Times New Roman"/>
          <w:color w:val="000000" w:themeColor="text1"/>
          <w:sz w:val="24"/>
          <w:szCs w:val="24"/>
          <w:lang w:eastAsia="pt-BR"/>
        </w:rPr>
        <w:t>predominânica</w:t>
      </w:r>
      <w:proofErr w:type="spellEnd"/>
      <w:r w:rsidRPr="00837F17">
        <w:rPr>
          <w:rFonts w:ascii="Adobe Garamond Pro" w:eastAsia="Times New Roman" w:hAnsi="Adobe Garamond Pro" w:cs="Times New Roman"/>
          <w:color w:val="000000" w:themeColor="text1"/>
          <w:sz w:val="24"/>
          <w:szCs w:val="24"/>
          <w:lang w:eastAsia="pt-BR"/>
        </w:rPr>
        <w:t xml:space="preserve"> de uma realidade indicativa e de caráter formal. A comprovação deste nível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-formal</w:t>
      </w:r>
      <w:proofErr w:type="spellEnd"/>
      <w:r w:rsidRPr="00837F17">
        <w:rPr>
          <w:rFonts w:ascii="Adobe Garamond Pro" w:eastAsia="Times New Roman" w:hAnsi="Adobe Garamond Pro" w:cs="Times New Roman"/>
          <w:color w:val="000000" w:themeColor="text1"/>
          <w:sz w:val="24"/>
          <w:szCs w:val="24"/>
          <w:lang w:eastAsia="pt-BR"/>
        </w:rPr>
        <w:t xml:space="preserve"> no símbolo é feita por Mário Ferreira em seu </w:t>
      </w:r>
      <w:r w:rsidRPr="00837F17">
        <w:rPr>
          <w:rFonts w:ascii="Adobe Garamond Pro" w:eastAsia="Times New Roman" w:hAnsi="Adobe Garamond Pro" w:cs="Times New Roman"/>
          <w:i/>
          <w:iCs/>
          <w:color w:val="000000" w:themeColor="text1"/>
          <w:sz w:val="24"/>
          <w:szCs w:val="24"/>
          <w:lang w:eastAsia="pt-BR"/>
        </w:rPr>
        <w:t>Tratado de Simbólica</w:t>
      </w:r>
      <w:r w:rsidRPr="00837F17">
        <w:rPr>
          <w:rFonts w:ascii="Adobe Garamond Pro" w:eastAsia="Times New Roman" w:hAnsi="Adobe Garamond Pro" w:cs="Times New Roman"/>
          <w:color w:val="000000" w:themeColor="text1"/>
          <w:sz w:val="24"/>
          <w:szCs w:val="24"/>
          <w:lang w:eastAsia="pt-BR"/>
        </w:rPr>
        <w:t>, no qual a filosofia escolástica é conclamada.</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Desta forma, os símbolos enquanto objetos da ciência (ciência, em sentido escolástico, é o que leva o homem ao conhecer da verdade – </w:t>
      </w:r>
      <w:proofErr w:type="spellStart"/>
      <w:r w:rsidRPr="00837F17">
        <w:rPr>
          <w:rFonts w:ascii="Adobe Garamond Pro" w:eastAsia="Times New Roman" w:hAnsi="Adobe Garamond Pro" w:cs="Times New Roman"/>
          <w:i/>
          <w:iCs/>
          <w:color w:val="000000" w:themeColor="text1"/>
          <w:sz w:val="24"/>
          <w:szCs w:val="24"/>
          <w:lang w:eastAsia="pt-BR"/>
        </w:rPr>
        <w:t>scientia</w:t>
      </w:r>
      <w:proofErr w:type="spellEnd"/>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vem</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de</w:t>
      </w:r>
      <w:r w:rsidRPr="00837F17">
        <w:rPr>
          <w:rFonts w:ascii="Adobe Garamond Pro" w:eastAsia="Times New Roman" w:hAnsi="Adobe Garamond Pro" w:cs="Times New Roman"/>
          <w:i/>
          <w:iCs/>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scio</w:t>
      </w:r>
      <w:proofErr w:type="spellEnd"/>
      <w:r w:rsidRPr="00837F17">
        <w:rPr>
          <w:rFonts w:ascii="Adobe Garamond Pro" w:eastAsia="Times New Roman" w:hAnsi="Adobe Garamond Pro" w:cs="Times New Roman"/>
          <w:color w:val="000000" w:themeColor="text1"/>
          <w:sz w:val="24"/>
          <w:szCs w:val="24"/>
          <w:lang w:eastAsia="pt-BR"/>
        </w:rPr>
        <w:t xml:space="preserve">, “eu sei”) seriam triplamente considerados: 1) como simplesmente materiais (coisas físicas que correspondem ao objeto de uma ciência tal qual uma planta para um estudioso de plantas); 2) formal-terminativos (é a perfeição que cabe a </w:t>
      </w:r>
      <w:proofErr w:type="gramStart"/>
      <w:r w:rsidRPr="00837F17">
        <w:rPr>
          <w:rFonts w:ascii="Adobe Garamond Pro" w:eastAsia="Times New Roman" w:hAnsi="Adobe Garamond Pro" w:cs="Times New Roman"/>
          <w:color w:val="000000" w:themeColor="text1"/>
          <w:sz w:val="24"/>
          <w:szCs w:val="24"/>
          <w:lang w:eastAsia="pt-BR"/>
        </w:rPr>
        <w:t>um certo</w:t>
      </w:r>
      <w:proofErr w:type="gramEnd"/>
      <w:r w:rsidRPr="00837F17">
        <w:rPr>
          <w:rFonts w:ascii="Adobe Garamond Pro" w:eastAsia="Times New Roman" w:hAnsi="Adobe Garamond Pro" w:cs="Times New Roman"/>
          <w:color w:val="000000" w:themeColor="text1"/>
          <w:sz w:val="24"/>
          <w:szCs w:val="24"/>
          <w:lang w:eastAsia="pt-BR"/>
        </w:rPr>
        <w:t xml:space="preserve"> objeto e que é considerada pela ciência; assim, por exemplo, um biólogo sabe que um certo leão está doente ou algo lhe está faltando porque ele tem a concepção interna de um leão ideal e perfeito e, então, propõe uma analogia entre ambos) e 3) </w:t>
      </w:r>
      <w:proofErr w:type="spellStart"/>
      <w:r w:rsidRPr="00837F17">
        <w:rPr>
          <w:rFonts w:ascii="Adobe Garamond Pro" w:eastAsia="Times New Roman" w:hAnsi="Adobe Garamond Pro" w:cs="Times New Roman"/>
          <w:color w:val="000000" w:themeColor="text1"/>
          <w:sz w:val="24"/>
          <w:szCs w:val="24"/>
          <w:lang w:eastAsia="pt-BR"/>
        </w:rPr>
        <w:t>formal-motivos</w:t>
      </w:r>
      <w:proofErr w:type="spellEnd"/>
      <w:r w:rsidRPr="00837F17">
        <w:rPr>
          <w:rFonts w:ascii="Adobe Garamond Pro" w:eastAsia="Times New Roman" w:hAnsi="Adobe Garamond Pro" w:cs="Times New Roman"/>
          <w:color w:val="000000" w:themeColor="text1"/>
          <w:sz w:val="24"/>
          <w:szCs w:val="24"/>
          <w:lang w:eastAsia="pt-BR"/>
        </w:rPr>
        <w:t xml:space="preserve"> (símbolo que é próprio de uma ciência e a leva a considerar </w:t>
      </w:r>
      <w:proofErr w:type="spellStart"/>
      <w:r w:rsidRPr="00837F17">
        <w:rPr>
          <w:rFonts w:ascii="Adobe Garamond Pro" w:eastAsia="Times New Roman" w:hAnsi="Adobe Garamond Pro" w:cs="Times New Roman"/>
          <w:color w:val="000000" w:themeColor="text1"/>
          <w:sz w:val="24"/>
          <w:szCs w:val="24"/>
          <w:lang w:eastAsia="pt-BR"/>
        </w:rPr>
        <w:t>tão-somente</w:t>
      </w:r>
      <w:proofErr w:type="spellEnd"/>
      <w:r w:rsidRPr="00837F17">
        <w:rPr>
          <w:rFonts w:ascii="Adobe Garamond Pro" w:eastAsia="Times New Roman" w:hAnsi="Adobe Garamond Pro" w:cs="Times New Roman"/>
          <w:color w:val="000000" w:themeColor="text1"/>
          <w:sz w:val="24"/>
          <w:szCs w:val="24"/>
          <w:lang w:eastAsia="pt-BR"/>
        </w:rPr>
        <w:t xml:space="preserve"> os objetos que se enquadram em tal simbologia; diante de um ser desconhecido, um biólogo resolve estudá-lo, já que ele detém elementos que analogicamente lembram um ser-vivo).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Mário nos </w:t>
      </w:r>
      <w:proofErr w:type="gramStart"/>
      <w:r w:rsidRPr="00837F17">
        <w:rPr>
          <w:rFonts w:ascii="Adobe Garamond Pro" w:eastAsia="Times New Roman" w:hAnsi="Adobe Garamond Pro" w:cs="Times New Roman"/>
          <w:color w:val="000000" w:themeColor="text1"/>
          <w:sz w:val="24"/>
          <w:szCs w:val="24"/>
          <w:lang w:eastAsia="pt-BR"/>
        </w:rPr>
        <w:t>lembra</w:t>
      </w:r>
      <w:proofErr w:type="gramEnd"/>
      <w:r w:rsidRPr="00837F17">
        <w:rPr>
          <w:rFonts w:ascii="Adobe Garamond Pro" w:eastAsia="Times New Roman" w:hAnsi="Adobe Garamond Pro" w:cs="Times New Roman"/>
          <w:color w:val="000000" w:themeColor="text1"/>
          <w:sz w:val="24"/>
          <w:szCs w:val="24"/>
          <w:lang w:eastAsia="pt-BR"/>
        </w:rPr>
        <w:t xml:space="preserve"> que há uma diferença entre </w:t>
      </w:r>
      <w:r w:rsidRPr="00837F17">
        <w:rPr>
          <w:rFonts w:ascii="Adobe Garamond Pro" w:eastAsia="Times New Roman" w:hAnsi="Adobe Garamond Pro" w:cs="Times New Roman"/>
          <w:i/>
          <w:iCs/>
          <w:color w:val="000000" w:themeColor="text1"/>
          <w:sz w:val="24"/>
          <w:szCs w:val="24"/>
          <w:lang w:eastAsia="pt-BR"/>
        </w:rPr>
        <w:t>sinal</w:t>
      </w:r>
      <w:r w:rsidRPr="00837F17">
        <w:rPr>
          <w:rFonts w:ascii="Adobe Garamond Pro" w:eastAsia="Times New Roman" w:hAnsi="Adobe Garamond Pro" w:cs="Times New Roman"/>
          <w:color w:val="000000" w:themeColor="text1"/>
          <w:sz w:val="24"/>
          <w:szCs w:val="24"/>
          <w:lang w:eastAsia="pt-BR"/>
        </w:rPr>
        <w:t> e </w:t>
      </w:r>
      <w:r w:rsidRPr="00837F17">
        <w:rPr>
          <w:rFonts w:ascii="Adobe Garamond Pro" w:eastAsia="Times New Roman" w:hAnsi="Adobe Garamond Pro" w:cs="Times New Roman"/>
          <w:i/>
          <w:iCs/>
          <w:color w:val="000000" w:themeColor="text1"/>
          <w:sz w:val="24"/>
          <w:szCs w:val="24"/>
          <w:lang w:eastAsia="pt-BR"/>
        </w:rPr>
        <w:t>símbolo</w:t>
      </w:r>
      <w:r w:rsidRPr="00837F17">
        <w:rPr>
          <w:rFonts w:ascii="Adobe Garamond Pro" w:eastAsia="Times New Roman" w:hAnsi="Adobe Garamond Pro" w:cs="Times New Roman"/>
          <w:color w:val="000000" w:themeColor="text1"/>
          <w:sz w:val="24"/>
          <w:szCs w:val="24"/>
          <w:lang w:eastAsia="pt-BR"/>
        </w:rPr>
        <w:t xml:space="preserve">, sendo este uma espécie daquele. </w:t>
      </w:r>
      <w:proofErr w:type="gramStart"/>
      <w:r w:rsidRPr="00837F17">
        <w:rPr>
          <w:rFonts w:ascii="Adobe Garamond Pro" w:eastAsia="Times New Roman" w:hAnsi="Adobe Garamond Pro" w:cs="Times New Roman"/>
          <w:color w:val="000000" w:themeColor="text1"/>
          <w:sz w:val="24"/>
          <w:szCs w:val="24"/>
          <w:lang w:eastAsia="pt-BR"/>
        </w:rPr>
        <w:t>Isto posto</w:t>
      </w:r>
      <w:proofErr w:type="gramEnd"/>
      <w:r w:rsidRPr="00837F17">
        <w:rPr>
          <w:rFonts w:ascii="Adobe Garamond Pro" w:eastAsia="Times New Roman" w:hAnsi="Adobe Garamond Pro" w:cs="Times New Roman"/>
          <w:color w:val="000000" w:themeColor="text1"/>
          <w:sz w:val="24"/>
          <w:szCs w:val="24"/>
          <w:lang w:eastAsia="pt-BR"/>
        </w:rPr>
        <w:t>, o sinal pode ser arbitrário, mera convenção humana que indica outro diverso, mas o símbolo nunca é simplesmente (</w:t>
      </w:r>
      <w:proofErr w:type="spellStart"/>
      <w:r w:rsidRPr="00837F17">
        <w:rPr>
          <w:rFonts w:ascii="Adobe Garamond Pro" w:eastAsia="Times New Roman" w:hAnsi="Adobe Garamond Pro" w:cs="Times New Roman"/>
          <w:i/>
          <w:iCs/>
          <w:color w:val="000000" w:themeColor="text1"/>
          <w:sz w:val="24"/>
          <w:szCs w:val="24"/>
          <w:lang w:eastAsia="pt-BR"/>
        </w:rPr>
        <w:t>simpliciter</w:t>
      </w:r>
      <w:proofErr w:type="spellEnd"/>
      <w:r w:rsidRPr="00837F17">
        <w:rPr>
          <w:rFonts w:ascii="Adobe Garamond Pro" w:eastAsia="Times New Roman" w:hAnsi="Adobe Garamond Pro" w:cs="Times New Roman"/>
          <w:color w:val="000000" w:themeColor="text1"/>
          <w:sz w:val="24"/>
          <w:szCs w:val="24"/>
          <w:lang w:eastAsia="pt-BR"/>
        </w:rPr>
        <w:t>) arbitrário, ele traz consigo algo do simbolizado, pois reproduz por analogia o esquema estrutural daquele. Assim, a metáfora é a atribuição analógica </w:t>
      </w:r>
      <w:r w:rsidRPr="00837F17">
        <w:rPr>
          <w:rFonts w:ascii="Adobe Garamond Pro" w:eastAsia="Times New Roman" w:hAnsi="Adobe Garamond Pro" w:cs="Times New Roman"/>
          <w:i/>
          <w:iCs/>
          <w:color w:val="000000" w:themeColor="text1"/>
          <w:sz w:val="24"/>
          <w:szCs w:val="24"/>
          <w:lang w:eastAsia="pt-BR"/>
        </w:rPr>
        <w:t>externa</w:t>
      </w:r>
      <w:r w:rsidRPr="00837F17">
        <w:rPr>
          <w:rFonts w:ascii="Adobe Garamond Pro" w:eastAsia="Times New Roman" w:hAnsi="Adobe Garamond Pro" w:cs="Times New Roman"/>
          <w:color w:val="000000" w:themeColor="text1"/>
          <w:sz w:val="24"/>
          <w:szCs w:val="24"/>
          <w:lang w:eastAsia="pt-BR"/>
        </w:rPr>
        <w:t> (“as montanhas são tão elevadas como m</w:t>
      </w:r>
      <w:r>
        <w:rPr>
          <w:rFonts w:ascii="Adobe Garamond Pro" w:eastAsia="Times New Roman" w:hAnsi="Adobe Garamond Pro" w:cs="Times New Roman"/>
          <w:color w:val="000000" w:themeColor="text1"/>
          <w:sz w:val="24"/>
          <w:szCs w:val="24"/>
          <w:lang w:eastAsia="pt-BR"/>
        </w:rPr>
        <w:t>eus sentimentos por ti”) enquant</w:t>
      </w:r>
      <w:r w:rsidRPr="00837F17">
        <w:rPr>
          <w:rFonts w:ascii="Adobe Garamond Pro" w:eastAsia="Times New Roman" w:hAnsi="Adobe Garamond Pro" w:cs="Times New Roman"/>
          <w:color w:val="000000" w:themeColor="text1"/>
          <w:sz w:val="24"/>
          <w:szCs w:val="24"/>
          <w:lang w:eastAsia="pt-BR"/>
        </w:rPr>
        <w:t>o o símbolo é atribuição analógica </w:t>
      </w:r>
      <w:r w:rsidRPr="00837F17">
        <w:rPr>
          <w:rFonts w:ascii="Adobe Garamond Pro" w:eastAsia="Times New Roman" w:hAnsi="Adobe Garamond Pro" w:cs="Times New Roman"/>
          <w:i/>
          <w:iCs/>
          <w:color w:val="000000" w:themeColor="text1"/>
          <w:sz w:val="24"/>
          <w:szCs w:val="24"/>
          <w:lang w:eastAsia="pt-BR"/>
        </w:rPr>
        <w:t>interna</w:t>
      </w:r>
      <w:r w:rsidRPr="00837F17">
        <w:rPr>
          <w:rFonts w:ascii="Adobe Garamond Pro" w:eastAsia="Times New Roman" w:hAnsi="Adobe Garamond Pro" w:cs="Times New Roman"/>
          <w:color w:val="000000" w:themeColor="text1"/>
          <w:sz w:val="24"/>
          <w:szCs w:val="24"/>
          <w:lang w:eastAsia="pt-BR"/>
        </w:rPr>
        <w:t xml:space="preserve">. É símbolo, por exemplo, a cruz cristã; mas é certo, contudo, que apesar de existirem objetos físicos com formato de cruz (ou seja, com 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o símbolo “cruz cristã” detém, por si mesmo, um espaço </w:t>
      </w:r>
      <w:proofErr w:type="spellStart"/>
      <w:r w:rsidRPr="00837F17">
        <w:rPr>
          <w:rFonts w:ascii="Adobe Garamond Pro" w:eastAsia="Times New Roman" w:hAnsi="Adobe Garamond Pro" w:cs="Times New Roman"/>
          <w:color w:val="000000" w:themeColor="text1"/>
          <w:sz w:val="24"/>
          <w:szCs w:val="24"/>
          <w:lang w:eastAsia="pt-BR"/>
        </w:rPr>
        <w:t>noético</w:t>
      </w:r>
      <w:proofErr w:type="spellEnd"/>
      <w:r w:rsidRPr="00837F17">
        <w:rPr>
          <w:rFonts w:ascii="Adobe Garamond Pro" w:eastAsia="Times New Roman" w:hAnsi="Adobe Garamond Pro" w:cs="Times New Roman"/>
          <w:color w:val="000000" w:themeColor="text1"/>
          <w:sz w:val="24"/>
          <w:szCs w:val="24"/>
          <w:lang w:eastAsia="pt-BR"/>
        </w:rPr>
        <w:t xml:space="preserve"> mais evidente do que o aspecto </w:t>
      </w:r>
      <w:proofErr w:type="spellStart"/>
      <w:r w:rsidRPr="00837F17">
        <w:rPr>
          <w:rFonts w:ascii="Adobe Garamond Pro" w:eastAsia="Times New Roman" w:hAnsi="Adobe Garamond Pro" w:cs="Times New Roman"/>
          <w:color w:val="000000" w:themeColor="text1"/>
          <w:sz w:val="24"/>
          <w:szCs w:val="24"/>
          <w:lang w:eastAsia="pt-BR"/>
        </w:rPr>
        <w:t>ôntico</w:t>
      </w:r>
      <w:proofErr w:type="spellEnd"/>
      <w:r w:rsidRPr="00837F17">
        <w:rPr>
          <w:rFonts w:ascii="Adobe Garamond Pro" w:eastAsia="Times New Roman" w:hAnsi="Adobe Garamond Pro" w:cs="Times New Roman"/>
          <w:color w:val="000000" w:themeColor="text1"/>
          <w:sz w:val="24"/>
          <w:szCs w:val="24"/>
          <w:lang w:eastAsia="pt-BR"/>
        </w:rPr>
        <w:t xml:space="preserve"> (físico-material) ao qual se refere analogicamente.</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Isto se prova facilmente se imaginarmos um agricultor chinês que viveu no ano 50 após a morte de Cristo, nunca tendo ouvido falar da doutrina cristã e que de repente se deparasse com um crucifixo. Apesar de ser um objeto com uma realidade física, não haveria símbolo qualquer resultante dessa interação, ou seja, o espaço de realidade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próprio do símbolo, não se preencheria analogicamente.</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Percebamos, entretanto, que, dos três níveis de realidade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e de irrealidade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o símbolo ainda é o mais próximo do plano superior (</w:t>
      </w:r>
      <w:proofErr w:type="spellStart"/>
      <w:proofErr w:type="gramStart"/>
      <w:r w:rsidRPr="00837F17">
        <w:rPr>
          <w:rFonts w:ascii="Adobe Garamond Pro" w:eastAsia="Times New Roman" w:hAnsi="Adobe Garamond Pro" w:cs="Times New Roman"/>
          <w:color w:val="000000" w:themeColor="text1"/>
          <w:sz w:val="24"/>
          <w:szCs w:val="24"/>
          <w:lang w:eastAsia="pt-BR"/>
        </w:rPr>
        <w:t>não-realidade</w:t>
      </w:r>
      <w:proofErr w:type="spellEnd"/>
      <w:proofErr w:type="gramEnd"/>
      <w:r w:rsidRPr="00837F17">
        <w:rPr>
          <w:rFonts w:ascii="Adobe Garamond Pro" w:eastAsia="Times New Roman" w:hAnsi="Adobe Garamond Pro" w:cs="Times New Roman"/>
          <w:color w:val="000000" w:themeColor="text1"/>
          <w:sz w:val="24"/>
          <w:szCs w:val="24"/>
          <w:lang w:eastAsia="pt-BR"/>
        </w:rPr>
        <w:t xml:space="preserv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e 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isto porque ele se relaciona analogicamente com os objetos físicos existentes no presente (a cruz cristã (símbolo) e o crucifixo (objeto físico)).</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lastRenderedPageBreak/>
        <w:t xml:space="preserve">Abaixo do símbolo, encontra-se o “possível” que, diferentemente do primeiro, não detém qualquer referência presente no mundo e não detém qualquer analogia direta com um objeto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-físico</w:t>
      </w:r>
      <w:proofErr w:type="spellEnd"/>
      <w:r w:rsidRPr="00837F17">
        <w:rPr>
          <w:rFonts w:ascii="Adobe Garamond Pro" w:eastAsia="Times New Roman" w:hAnsi="Adobe Garamond Pro" w:cs="Times New Roman"/>
          <w:color w:val="000000" w:themeColor="text1"/>
          <w:sz w:val="24"/>
          <w:szCs w:val="24"/>
          <w:lang w:eastAsia="pt-BR"/>
        </w:rPr>
        <w:t>.</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O possível refere-se, muitas vezes, ao futuro ou ao passado incerto</w:t>
      </w:r>
      <w:proofErr w:type="gramStart"/>
      <w:r w:rsidRPr="00837F17">
        <w:rPr>
          <w:rFonts w:ascii="Adobe Garamond Pro" w:eastAsia="Times New Roman" w:hAnsi="Adobe Garamond Pro" w:cs="Times New Roman"/>
          <w:color w:val="000000" w:themeColor="text1"/>
          <w:sz w:val="24"/>
          <w:szCs w:val="24"/>
          <w:lang w:eastAsia="pt-BR"/>
        </w:rPr>
        <w:t xml:space="preserve"> mas</w:t>
      </w:r>
      <w:proofErr w:type="gramEnd"/>
      <w:r w:rsidRPr="00837F17">
        <w:rPr>
          <w:rFonts w:ascii="Adobe Garamond Pro" w:eastAsia="Times New Roman" w:hAnsi="Adobe Garamond Pro" w:cs="Times New Roman"/>
          <w:color w:val="000000" w:themeColor="text1"/>
          <w:sz w:val="24"/>
          <w:szCs w:val="24"/>
          <w:lang w:eastAsia="pt-BR"/>
        </w:rPr>
        <w:t xml:space="preserve"> ansiado de alguma forma (positiva ou não) pelo sujeito, isto é, algo que tenha condições de se concretizar no futuro ou que já teve condições positivas de ter se dado no passado, mas que ainda depende de comprovação. Um adolescente, por exemplo, ao dizer que </w:t>
      </w:r>
      <w:r w:rsidRPr="00837F17">
        <w:rPr>
          <w:rFonts w:ascii="Adobe Garamond Pro" w:eastAsia="Times New Roman" w:hAnsi="Adobe Garamond Pro" w:cs="Times New Roman"/>
          <w:i/>
          <w:iCs/>
          <w:color w:val="000000" w:themeColor="text1"/>
          <w:sz w:val="24"/>
          <w:szCs w:val="24"/>
          <w:lang w:eastAsia="pt-BR"/>
        </w:rPr>
        <w:t>será um médico,</w:t>
      </w:r>
      <w:r>
        <w:rPr>
          <w:rFonts w:ascii="Adobe Garamond Pro" w:eastAsia="Times New Roman" w:hAnsi="Adobe Garamond Pro" w:cs="Times New Roman"/>
          <w:i/>
          <w:iCs/>
          <w:color w:val="000000" w:themeColor="text1"/>
          <w:sz w:val="24"/>
          <w:szCs w:val="24"/>
          <w:lang w:eastAsia="pt-BR"/>
        </w:rPr>
        <w:t xml:space="preserve"> </w:t>
      </w:r>
      <w:r w:rsidRPr="00837F17">
        <w:rPr>
          <w:rFonts w:ascii="Adobe Garamond Pro" w:eastAsia="Times New Roman" w:hAnsi="Adobe Garamond Pro" w:cs="Times New Roman"/>
          <w:color w:val="000000" w:themeColor="text1"/>
          <w:sz w:val="24"/>
          <w:szCs w:val="24"/>
          <w:lang w:eastAsia="pt-BR"/>
        </w:rPr>
        <w:t xml:space="preserve">cria uma realidade com presença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(é um conceito que se opõe ao nada e que possui atualidade intramental), mas certamente não detém uma suficiência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não confere com nenhuma realidade física presente, já que ele ainda nem terminou o ensino médio (o rapaz pode nunca vir a ser médico, mas isso é um futuro para ele </w:t>
      </w:r>
      <w:proofErr w:type="spellStart"/>
      <w:r w:rsidRPr="00837F17">
        <w:rPr>
          <w:rFonts w:ascii="Adobe Garamond Pro" w:eastAsia="Times New Roman" w:hAnsi="Adobe Garamond Pro" w:cs="Times New Roman"/>
          <w:color w:val="000000" w:themeColor="text1"/>
          <w:sz w:val="24"/>
          <w:szCs w:val="24"/>
          <w:lang w:eastAsia="pt-BR"/>
        </w:rPr>
        <w:t>tão-somente</w:t>
      </w:r>
      <w:proofErr w:type="spellEnd"/>
      <w:r w:rsidRPr="00837F17">
        <w:rPr>
          <w:rFonts w:ascii="Adobe Garamond Pro" w:eastAsia="Times New Roman" w:hAnsi="Adobe Garamond Pro" w:cs="Times New Roman"/>
          <w:color w:val="000000" w:themeColor="text1"/>
          <w:sz w:val="24"/>
          <w:szCs w:val="24"/>
          <w:lang w:eastAsia="pt-BR"/>
        </w:rPr>
        <w:t xml:space="preserve"> possível). Da mesma forma, um historiador, ao dizer que fulano foi o descobridor das células-tronco, na verdade narra o passado a partir da interpretação de provas que vai coletando. Então, mesmo que sua narração corresponda exatamente ao que </w:t>
      </w:r>
      <w:proofErr w:type="gramStart"/>
      <w:r w:rsidRPr="00837F17">
        <w:rPr>
          <w:rFonts w:ascii="Adobe Garamond Pro" w:eastAsia="Times New Roman" w:hAnsi="Adobe Garamond Pro" w:cs="Times New Roman"/>
          <w:color w:val="000000" w:themeColor="text1"/>
          <w:sz w:val="24"/>
          <w:szCs w:val="24"/>
          <w:lang w:eastAsia="pt-BR"/>
        </w:rPr>
        <w:t>ocorrera,</w:t>
      </w:r>
      <w:proofErr w:type="gramEnd"/>
      <w:r w:rsidRPr="00837F17">
        <w:rPr>
          <w:rFonts w:ascii="Adobe Garamond Pro" w:eastAsia="Times New Roman" w:hAnsi="Adobe Garamond Pro" w:cs="Times New Roman"/>
          <w:color w:val="000000" w:themeColor="text1"/>
          <w:sz w:val="24"/>
          <w:szCs w:val="24"/>
          <w:lang w:eastAsia="pt-BR"/>
        </w:rPr>
        <w:t xml:space="preserve"> se, de repente, o sujeito por ele dito como o descobridor de tais células já não mais existir, então o que está o historiador a fazer é criar algo com realidade intramental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mas sem correspondência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presente.</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Por fim, o </w:t>
      </w:r>
      <w:r w:rsidRPr="00837F17">
        <w:rPr>
          <w:rFonts w:ascii="Adobe Garamond Pro" w:eastAsia="Times New Roman" w:hAnsi="Adobe Garamond Pro" w:cs="Times New Roman"/>
          <w:i/>
          <w:iCs/>
          <w:color w:val="000000" w:themeColor="text1"/>
          <w:sz w:val="24"/>
          <w:szCs w:val="24"/>
          <w:lang w:eastAsia="pt-BR"/>
        </w:rPr>
        <w:t>impossível</w:t>
      </w:r>
      <w:r w:rsidRPr="00837F17">
        <w:rPr>
          <w:rFonts w:ascii="Adobe Garamond Pro" w:eastAsia="Times New Roman" w:hAnsi="Adobe Garamond Pro" w:cs="Times New Roman"/>
          <w:color w:val="000000" w:themeColor="text1"/>
          <w:sz w:val="24"/>
          <w:szCs w:val="24"/>
          <w:lang w:eastAsia="pt-BR"/>
        </w:rPr>
        <w:t xml:space="preserve">, posto no último nível aqui debatido, aproxima-se bastante do possível, já que ambos, diferente dos símbolos, não detêm uma ligação entre uma 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presente (mesmo que por analogia) e a sua concepção real intramental (realidade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Entretanto, diferente do possível, no impossível a passagem da irrealidade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presente para uma realidade possível de caráter </w:t>
      </w:r>
      <w:proofErr w:type="spellStart"/>
      <w:r w:rsidRPr="00837F17">
        <w:rPr>
          <w:rFonts w:ascii="Adobe Garamond Pro" w:eastAsia="Times New Roman" w:hAnsi="Adobe Garamond Pro" w:cs="Times New Roman"/>
          <w:color w:val="000000" w:themeColor="text1"/>
          <w:sz w:val="24"/>
          <w:szCs w:val="24"/>
          <w:lang w:eastAsia="pt-BR"/>
        </w:rPr>
        <w:t>ôntico</w:t>
      </w:r>
      <w:proofErr w:type="spellEnd"/>
      <w:r w:rsidRPr="00837F17">
        <w:rPr>
          <w:rFonts w:ascii="Adobe Garamond Pro" w:eastAsia="Times New Roman" w:hAnsi="Adobe Garamond Pro" w:cs="Times New Roman"/>
          <w:color w:val="000000" w:themeColor="text1"/>
          <w:sz w:val="24"/>
          <w:szCs w:val="24"/>
          <w:lang w:eastAsia="pt-BR"/>
        </w:rPr>
        <w:t xml:space="preserve"> disposta no futuro ou no passado é </w:t>
      </w:r>
      <w:r w:rsidRPr="00837F17">
        <w:rPr>
          <w:rFonts w:ascii="Adobe Garamond Pro" w:eastAsia="Times New Roman" w:hAnsi="Adobe Garamond Pro" w:cs="Times New Roman"/>
          <w:i/>
          <w:iCs/>
          <w:color w:val="000000" w:themeColor="text1"/>
          <w:sz w:val="24"/>
          <w:szCs w:val="24"/>
          <w:lang w:eastAsia="pt-BR"/>
        </w:rPr>
        <w:t>nula</w:t>
      </w:r>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Assim, por exemplo, se o mesmo adolescente que deseja ser médico de repente desejasse se transformar em um pássaro para poder sair voando por aí, é certo que, apesar de tal desejo deter uma realidade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(é uma construção imagética e com presença intramental), é certo também que, no espaço </w:t>
      </w:r>
      <w:proofErr w:type="spellStart"/>
      <w:r w:rsidRPr="00837F17">
        <w:rPr>
          <w:rFonts w:ascii="Adobe Garamond Pro" w:eastAsia="Times New Roman" w:hAnsi="Adobe Garamond Pro" w:cs="Times New Roman"/>
          <w:color w:val="000000" w:themeColor="text1"/>
          <w:sz w:val="24"/>
          <w:szCs w:val="24"/>
          <w:lang w:eastAsia="pt-BR"/>
        </w:rPr>
        <w:t>ôntico</w:t>
      </w:r>
      <w:proofErr w:type="spellEnd"/>
      <w:r w:rsidRPr="00837F17">
        <w:rPr>
          <w:rFonts w:ascii="Adobe Garamond Pro" w:eastAsia="Times New Roman" w:hAnsi="Adobe Garamond Pro" w:cs="Times New Roman"/>
          <w:color w:val="000000" w:themeColor="text1"/>
          <w:sz w:val="24"/>
          <w:szCs w:val="24"/>
          <w:lang w:eastAsia="pt-BR"/>
        </w:rPr>
        <w:t xml:space="preserve">, tal situação nunca se concretizaria. Da mesma maneira, se o historiador do outro exemplo começasse a afirmar que a escravidão foi criada pelos europeus no século XV, é certo que, diante de inúmeras provas da existência de escravidão em civilizações anteriores à </w:t>
      </w:r>
      <w:proofErr w:type="spellStart"/>
      <w:r w:rsidRPr="00837F17">
        <w:rPr>
          <w:rFonts w:ascii="Adobe Garamond Pro" w:eastAsia="Times New Roman" w:hAnsi="Adobe Garamond Pro" w:cs="Times New Roman"/>
          <w:color w:val="000000" w:themeColor="text1"/>
          <w:sz w:val="24"/>
          <w:szCs w:val="24"/>
          <w:lang w:eastAsia="pt-BR"/>
        </w:rPr>
        <w:t>européia</w:t>
      </w:r>
      <w:proofErr w:type="spellEnd"/>
      <w:r w:rsidRPr="00837F17">
        <w:rPr>
          <w:rFonts w:ascii="Adobe Garamond Pro" w:eastAsia="Times New Roman" w:hAnsi="Adobe Garamond Pro" w:cs="Times New Roman"/>
          <w:color w:val="000000" w:themeColor="text1"/>
          <w:sz w:val="24"/>
          <w:szCs w:val="24"/>
          <w:lang w:eastAsia="pt-BR"/>
        </w:rPr>
        <w:t xml:space="preserve">, sustentará teoricamente uma realidade totalmente impossível de ter se dado </w:t>
      </w:r>
      <w:proofErr w:type="spellStart"/>
      <w:r w:rsidRPr="00837F17">
        <w:rPr>
          <w:rFonts w:ascii="Adobe Garamond Pro" w:eastAsia="Times New Roman" w:hAnsi="Adobe Garamond Pro" w:cs="Times New Roman"/>
          <w:color w:val="000000" w:themeColor="text1"/>
          <w:sz w:val="24"/>
          <w:szCs w:val="24"/>
          <w:lang w:eastAsia="pt-BR"/>
        </w:rPr>
        <w:t>onticamente</w:t>
      </w:r>
      <w:proofErr w:type="spellEnd"/>
      <w:r w:rsidRPr="00837F17">
        <w:rPr>
          <w:rFonts w:ascii="Adobe Garamond Pro" w:eastAsia="Times New Roman" w:hAnsi="Adobe Garamond Pro" w:cs="Times New Roman"/>
          <w:color w:val="000000" w:themeColor="text1"/>
          <w:sz w:val="24"/>
          <w:szCs w:val="24"/>
          <w:lang w:eastAsia="pt-BR"/>
        </w:rPr>
        <w:t xml:space="preserve">. Ora, se por um lado esta hipótese detém uma realidade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(é uma teoria que se dá na cabeça do estudioso), por outro é totalmente irreal em sentido </w:t>
      </w:r>
      <w:proofErr w:type="spellStart"/>
      <w:r w:rsidRPr="00837F17">
        <w:rPr>
          <w:rFonts w:ascii="Adobe Garamond Pro" w:eastAsia="Times New Roman" w:hAnsi="Adobe Garamond Pro" w:cs="Times New Roman"/>
          <w:color w:val="000000" w:themeColor="text1"/>
          <w:sz w:val="24"/>
          <w:szCs w:val="24"/>
          <w:lang w:eastAsia="pt-BR"/>
        </w:rPr>
        <w:t>ôntico</w:t>
      </w:r>
      <w:proofErr w:type="spellEnd"/>
      <w:r w:rsidRPr="00837F17">
        <w:rPr>
          <w:rFonts w:ascii="Adobe Garamond Pro" w:eastAsia="Times New Roman" w:hAnsi="Adobe Garamond Pro" w:cs="Times New Roman"/>
          <w:color w:val="000000" w:themeColor="text1"/>
          <w:sz w:val="24"/>
          <w:szCs w:val="24"/>
          <w:lang w:eastAsia="pt-BR"/>
        </w:rPr>
        <w:t xml:space="preserve"> (só existe mesmo na cabeça do sujeito).</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roofErr w:type="gramStart"/>
      <w:r w:rsidRPr="00837F17">
        <w:rPr>
          <w:rFonts w:ascii="Adobe Garamond Pro" w:eastAsia="Times New Roman" w:hAnsi="Adobe Garamond Pro" w:cs="Times New Roman"/>
          <w:color w:val="000000" w:themeColor="text1"/>
          <w:sz w:val="24"/>
          <w:szCs w:val="24"/>
          <w:lang w:eastAsia="pt-BR"/>
        </w:rPr>
        <w:t>Outrossim</w:t>
      </w:r>
      <w:proofErr w:type="gramEnd"/>
      <w:r w:rsidRPr="00837F17">
        <w:rPr>
          <w:rFonts w:ascii="Adobe Garamond Pro" w:eastAsia="Times New Roman" w:hAnsi="Adobe Garamond Pro" w:cs="Times New Roman"/>
          <w:color w:val="000000" w:themeColor="text1"/>
          <w:sz w:val="24"/>
          <w:szCs w:val="24"/>
          <w:lang w:eastAsia="pt-BR"/>
        </w:rPr>
        <w:t>, fica evidente que o impossível não é </w:t>
      </w:r>
      <w:r w:rsidRPr="00837F17">
        <w:rPr>
          <w:rFonts w:ascii="Adobe Garamond Pro" w:eastAsia="Times New Roman" w:hAnsi="Adobe Garamond Pro" w:cs="Times New Roman"/>
          <w:i/>
          <w:iCs/>
          <w:color w:val="000000" w:themeColor="text1"/>
          <w:sz w:val="24"/>
          <w:szCs w:val="24"/>
          <w:lang w:eastAsia="pt-BR"/>
        </w:rPr>
        <w:t>nada</w:t>
      </w:r>
      <w:r w:rsidRPr="00837F17">
        <w:rPr>
          <w:rFonts w:ascii="Adobe Garamond Pro" w:eastAsia="Times New Roman" w:hAnsi="Adobe Garamond Pro" w:cs="Times New Roman"/>
          <w:color w:val="000000" w:themeColor="text1"/>
          <w:sz w:val="24"/>
          <w:szCs w:val="24"/>
          <w:lang w:eastAsia="pt-BR"/>
        </w:rPr>
        <w:t xml:space="preserve">, porque detém uma realidade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apesar de </w:t>
      </w:r>
      <w:proofErr w:type="spellStart"/>
      <w:r w:rsidRPr="00837F17">
        <w:rPr>
          <w:rFonts w:ascii="Adobe Garamond Pro" w:eastAsia="Times New Roman" w:hAnsi="Adobe Garamond Pro" w:cs="Times New Roman"/>
          <w:color w:val="000000" w:themeColor="text1"/>
          <w:sz w:val="24"/>
          <w:szCs w:val="24"/>
          <w:lang w:eastAsia="pt-BR"/>
        </w:rPr>
        <w:t>não-onticamente</w:t>
      </w:r>
      <w:proofErr w:type="spellEnd"/>
      <w:r w:rsidRPr="00837F17">
        <w:rPr>
          <w:rFonts w:ascii="Adobe Garamond Pro" w:eastAsia="Times New Roman" w:hAnsi="Adobe Garamond Pro" w:cs="Times New Roman"/>
          <w:color w:val="000000" w:themeColor="text1"/>
          <w:sz w:val="24"/>
          <w:szCs w:val="24"/>
          <w:lang w:eastAsia="pt-BR"/>
        </w:rPr>
        <w:t xml:space="preserve"> atual, sendo inviável e </w:t>
      </w:r>
      <w:proofErr w:type="spellStart"/>
      <w:r w:rsidRPr="00837F17">
        <w:rPr>
          <w:rFonts w:ascii="Adobe Garamond Pro" w:eastAsia="Times New Roman" w:hAnsi="Adobe Garamond Pro" w:cs="Times New Roman"/>
          <w:color w:val="000000" w:themeColor="text1"/>
          <w:sz w:val="24"/>
          <w:szCs w:val="24"/>
          <w:lang w:eastAsia="pt-BR"/>
        </w:rPr>
        <w:t>inexeqüível</w:t>
      </w:r>
      <w:proofErr w:type="spellEnd"/>
      <w:r w:rsidRPr="00837F17">
        <w:rPr>
          <w:rFonts w:ascii="Adobe Garamond Pro" w:eastAsia="Times New Roman" w:hAnsi="Adobe Garamond Pro" w:cs="Times New Roman"/>
          <w:color w:val="000000" w:themeColor="text1"/>
          <w:sz w:val="24"/>
          <w:szCs w:val="24"/>
          <w:lang w:eastAsia="pt-BR"/>
        </w:rPr>
        <w:t xml:space="preserve"> (na </w:t>
      </w:r>
      <w:proofErr w:type="spellStart"/>
      <w:r w:rsidRPr="00837F17">
        <w:rPr>
          <w:rFonts w:ascii="Adobe Garamond Pro" w:eastAsia="Times New Roman" w:hAnsi="Adobe Garamond Pro" w:cs="Times New Roman"/>
          <w:color w:val="000000" w:themeColor="text1"/>
          <w:sz w:val="24"/>
          <w:szCs w:val="24"/>
          <w:lang w:eastAsia="pt-BR"/>
        </w:rPr>
        <w:t>real-onticidade</w:t>
      </w:r>
      <w:proofErr w:type="spellEnd"/>
      <w:r w:rsidRPr="00837F17">
        <w:rPr>
          <w:rFonts w:ascii="Adobe Garamond Pro" w:eastAsia="Times New Roman" w:hAnsi="Adobe Garamond Pro" w:cs="Times New Roman"/>
          <w:color w:val="000000" w:themeColor="text1"/>
          <w:sz w:val="24"/>
          <w:szCs w:val="24"/>
          <w:lang w:eastAsia="pt-BR"/>
        </w:rPr>
        <w:t xml:space="preserve"> do ser).</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Diferente de concepções ideal-subjetivistas que colocam o impossível como o oposto ao real e, neste sentido, sinônimo do </w:t>
      </w:r>
      <w:r w:rsidRPr="00837F17">
        <w:rPr>
          <w:rFonts w:ascii="Adobe Garamond Pro" w:eastAsia="Times New Roman" w:hAnsi="Adobe Garamond Pro" w:cs="Times New Roman"/>
          <w:i/>
          <w:iCs/>
          <w:color w:val="000000" w:themeColor="text1"/>
          <w:sz w:val="24"/>
          <w:szCs w:val="24"/>
          <w:lang w:eastAsia="pt-BR"/>
        </w:rPr>
        <w:t>nada</w:t>
      </w:r>
      <w:r w:rsidRPr="00837F17">
        <w:rPr>
          <w:rFonts w:ascii="Adobe Garamond Pro" w:eastAsia="Times New Roman" w:hAnsi="Adobe Garamond Pro" w:cs="Times New Roman"/>
          <w:color w:val="000000" w:themeColor="text1"/>
          <w:sz w:val="24"/>
          <w:szCs w:val="24"/>
          <w:lang w:eastAsia="pt-BR"/>
        </w:rPr>
        <w:t xml:space="preserve">, é certo que sua presença real é de extrema relevância principalmente na construção da personalidade e nas escolhas pessoais do sujeito. Assim, inúmeras neuroses e sofrimentos partem de situações impossíveis de se concretizarem de fato (com 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mas que insistem em pressionar o sujeito, pois são poderosas realidades </w:t>
      </w:r>
      <w:proofErr w:type="spellStart"/>
      <w:r w:rsidRPr="00837F17">
        <w:rPr>
          <w:rFonts w:ascii="Adobe Garamond Pro" w:eastAsia="Times New Roman" w:hAnsi="Adobe Garamond Pro" w:cs="Times New Roman"/>
          <w:color w:val="000000" w:themeColor="text1"/>
          <w:sz w:val="24"/>
          <w:szCs w:val="24"/>
          <w:lang w:eastAsia="pt-BR"/>
        </w:rPr>
        <w:t>noéticas</w:t>
      </w:r>
      <w:proofErr w:type="spellEnd"/>
      <w:r w:rsidRPr="00837F17">
        <w:rPr>
          <w:rFonts w:ascii="Adobe Garamond Pro" w:eastAsia="Times New Roman" w:hAnsi="Adobe Garamond Pro" w:cs="Times New Roman"/>
          <w:color w:val="000000" w:themeColor="text1"/>
          <w:sz w:val="24"/>
          <w:szCs w:val="24"/>
          <w:lang w:eastAsia="pt-BR"/>
        </w:rPr>
        <w:t xml:space="preserve"> presentes em sua psique.</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lastRenderedPageBreak/>
        <w:t>Ademais, é certo que há também uma subdivisão no impossível com relação à suficiência real da entidade. Há um impossível no sentido da </w:t>
      </w:r>
      <w:r w:rsidRPr="00837F17">
        <w:rPr>
          <w:rFonts w:ascii="Adobe Garamond Pro" w:eastAsia="Times New Roman" w:hAnsi="Adobe Garamond Pro" w:cs="Times New Roman"/>
          <w:i/>
          <w:iCs/>
          <w:color w:val="000000" w:themeColor="text1"/>
          <w:sz w:val="24"/>
          <w:szCs w:val="24"/>
          <w:lang w:eastAsia="pt-BR"/>
        </w:rPr>
        <w:t>total</w:t>
      </w:r>
      <w:r w:rsidRPr="00837F17">
        <w:rPr>
          <w:rFonts w:ascii="Adobe Garamond Pro" w:eastAsia="Times New Roman" w:hAnsi="Adobe Garamond Pro" w:cs="Times New Roman"/>
          <w:color w:val="000000" w:themeColor="text1"/>
          <w:sz w:val="24"/>
          <w:szCs w:val="24"/>
          <w:lang w:eastAsia="pt-BR"/>
        </w:rPr>
        <w:t> negação da possibilidade, ou seja, aquilo que nunca poderia vir a ser e, por isso, substancialmente irrealizável, sendo chamado, pois, de </w:t>
      </w:r>
      <w:proofErr w:type="spellStart"/>
      <w:proofErr w:type="gramStart"/>
      <w:r w:rsidRPr="00837F17">
        <w:rPr>
          <w:rFonts w:ascii="Adobe Garamond Pro" w:eastAsia="Times New Roman" w:hAnsi="Adobe Garamond Pro" w:cs="Times New Roman"/>
          <w:b/>
          <w:bCs/>
          <w:color w:val="000000" w:themeColor="text1"/>
          <w:sz w:val="24"/>
          <w:szCs w:val="24"/>
          <w:lang w:eastAsia="pt-BR"/>
        </w:rPr>
        <w:t>não-possível</w:t>
      </w:r>
      <w:proofErr w:type="spellEnd"/>
      <w:proofErr w:type="gramEnd"/>
      <w:r w:rsidRPr="00837F17">
        <w:rPr>
          <w:rFonts w:ascii="Adobe Garamond Pro" w:eastAsia="Times New Roman" w:hAnsi="Adobe Garamond Pro" w:cs="Times New Roman"/>
          <w:b/>
          <w:b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 xml:space="preserve">O exemplo dado do menino que anseia por deter asas de pássaros e voar é tipicamente o impossível no sentido da não possibilidade substancial de </w:t>
      </w:r>
      <w:proofErr w:type="spellStart"/>
      <w:r w:rsidRPr="00837F17">
        <w:rPr>
          <w:rFonts w:ascii="Adobe Garamond Pro" w:eastAsia="Times New Roman" w:hAnsi="Adobe Garamond Pro" w:cs="Times New Roman"/>
          <w:color w:val="000000" w:themeColor="text1"/>
          <w:sz w:val="24"/>
          <w:szCs w:val="24"/>
          <w:lang w:eastAsia="pt-BR"/>
        </w:rPr>
        <w:t>vir-a-ser</w:t>
      </w:r>
      <w:proofErr w:type="spellEnd"/>
      <w:r w:rsidRPr="00837F17">
        <w:rPr>
          <w:rFonts w:ascii="Adobe Garamond Pro" w:eastAsia="Times New Roman" w:hAnsi="Adobe Garamond Pro" w:cs="Times New Roman"/>
          <w:color w:val="000000" w:themeColor="text1"/>
          <w:sz w:val="24"/>
          <w:szCs w:val="24"/>
          <w:lang w:eastAsia="pt-BR"/>
        </w:rPr>
        <w:t>, adentrando, isto posto, o nível mais insuficiente de realidade.</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E há também o impossível considerado não sobre a substância (e assim </w:t>
      </w:r>
      <w:proofErr w:type="spellStart"/>
      <w:proofErr w:type="gramStart"/>
      <w:r w:rsidRPr="00837F17">
        <w:rPr>
          <w:rFonts w:ascii="Adobe Garamond Pro" w:eastAsia="Times New Roman" w:hAnsi="Adobe Garamond Pro" w:cs="Times New Roman"/>
          <w:color w:val="000000" w:themeColor="text1"/>
          <w:sz w:val="24"/>
          <w:szCs w:val="24"/>
          <w:lang w:eastAsia="pt-BR"/>
        </w:rPr>
        <w:t>não-possível</w:t>
      </w:r>
      <w:proofErr w:type="spellEnd"/>
      <w:proofErr w:type="gramEnd"/>
      <w:r w:rsidRPr="00837F17">
        <w:rPr>
          <w:rFonts w:ascii="Adobe Garamond Pro" w:eastAsia="Times New Roman" w:hAnsi="Adobe Garamond Pro" w:cs="Times New Roman"/>
          <w:color w:val="000000" w:themeColor="text1"/>
          <w:sz w:val="24"/>
          <w:szCs w:val="24"/>
          <w:lang w:eastAsia="pt-BR"/>
        </w:rPr>
        <w:t>) mas sobre as </w:t>
      </w:r>
      <w:r w:rsidRPr="00837F17">
        <w:rPr>
          <w:rFonts w:ascii="Adobe Garamond Pro" w:eastAsia="Times New Roman" w:hAnsi="Adobe Garamond Pro" w:cs="Times New Roman"/>
          <w:b/>
          <w:bCs/>
          <w:color w:val="000000" w:themeColor="text1"/>
          <w:sz w:val="24"/>
          <w:szCs w:val="24"/>
          <w:lang w:eastAsia="pt-BR"/>
        </w:rPr>
        <w:t>circunstâncias</w:t>
      </w:r>
      <w:r w:rsidRPr="00837F17">
        <w:rPr>
          <w:rFonts w:ascii="Adobe Garamond Pro" w:eastAsia="Times New Roman" w:hAnsi="Adobe Garamond Pro" w:cs="Times New Roman"/>
          <w:color w:val="000000" w:themeColor="text1"/>
          <w:sz w:val="24"/>
          <w:szCs w:val="24"/>
          <w:lang w:eastAsia="pt-BR"/>
        </w:rPr>
        <w:t> que impossibilitam a concretização do ato. Neste segundo caso, deparamo-nos com o impossível no sentido do </w:t>
      </w:r>
      <w:r w:rsidRPr="00837F17">
        <w:rPr>
          <w:rFonts w:ascii="Adobe Garamond Pro" w:eastAsia="Times New Roman" w:hAnsi="Adobe Garamond Pro" w:cs="Times New Roman"/>
          <w:i/>
          <w:iCs/>
          <w:color w:val="000000" w:themeColor="text1"/>
          <w:sz w:val="24"/>
          <w:szCs w:val="24"/>
          <w:lang w:eastAsia="pt-BR"/>
        </w:rPr>
        <w:t xml:space="preserve">possível </w:t>
      </w:r>
      <w:proofErr w:type="spellStart"/>
      <w:proofErr w:type="gramStart"/>
      <w:r w:rsidRPr="00837F17">
        <w:rPr>
          <w:rFonts w:ascii="Adobe Garamond Pro" w:eastAsia="Times New Roman" w:hAnsi="Adobe Garamond Pro" w:cs="Times New Roman"/>
          <w:i/>
          <w:iCs/>
          <w:color w:val="000000" w:themeColor="text1"/>
          <w:sz w:val="24"/>
          <w:szCs w:val="24"/>
          <w:lang w:eastAsia="pt-BR"/>
        </w:rPr>
        <w:t>não-realizável</w:t>
      </w:r>
      <w:proofErr w:type="spellEnd"/>
      <w:proofErr w:type="gramEnd"/>
      <w:r w:rsidRPr="00837F17">
        <w:rPr>
          <w:rFonts w:ascii="Adobe Garamond Pro" w:eastAsia="Times New Roman" w:hAnsi="Adobe Garamond Pro" w:cs="Times New Roman"/>
          <w:color w:val="000000" w:themeColor="text1"/>
          <w:sz w:val="24"/>
          <w:szCs w:val="24"/>
          <w:lang w:eastAsia="pt-BR"/>
        </w:rPr>
        <w:t>.</w:t>
      </w:r>
      <w:r w:rsidRPr="00837F17">
        <w:rPr>
          <w:rFonts w:ascii="Adobe Garamond Pro" w:eastAsia="Times New Roman" w:hAnsi="Adobe Garamond Pro" w:cs="Times New Roman"/>
          <w:b/>
          <w:b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Um exemplo esclarecedor seria o de um homem de avançada idade, detentor de sérios problemas cardíacos e diabetes alta que, repentinamente, resolva ser um corredor de cem metros rasos e futuro vencedor das próximas Olimpíadas. A impossibilidade, neste segundo caso, não é </w:t>
      </w:r>
      <w:r w:rsidRPr="00837F17">
        <w:rPr>
          <w:rFonts w:ascii="Adobe Garamond Pro" w:eastAsia="Times New Roman" w:hAnsi="Adobe Garamond Pro" w:cs="Times New Roman"/>
          <w:i/>
          <w:iCs/>
          <w:color w:val="000000" w:themeColor="text1"/>
          <w:sz w:val="24"/>
          <w:szCs w:val="24"/>
          <w:lang w:eastAsia="pt-BR"/>
        </w:rPr>
        <w:t xml:space="preserve">ad </w:t>
      </w:r>
      <w:proofErr w:type="spellStart"/>
      <w:r w:rsidRPr="00837F17">
        <w:rPr>
          <w:rFonts w:ascii="Adobe Garamond Pro" w:eastAsia="Times New Roman" w:hAnsi="Adobe Garamond Pro" w:cs="Times New Roman"/>
          <w:i/>
          <w:iCs/>
          <w:color w:val="000000" w:themeColor="text1"/>
          <w:sz w:val="24"/>
          <w:szCs w:val="24"/>
          <w:lang w:eastAsia="pt-BR"/>
        </w:rPr>
        <w:t>substantiam</w:t>
      </w:r>
      <w:proofErr w:type="spellEnd"/>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 xml:space="preserve">(como se dá com o menino que sonha em ter asas de pássaros, fato, aliás, que é oposto à sua natureza), mas ocorre em vista da realização da proposta, a qual, neste sentido, é inviável </w:t>
      </w:r>
      <w:proofErr w:type="spellStart"/>
      <w:r w:rsidRPr="00837F17">
        <w:rPr>
          <w:rFonts w:ascii="Adobe Garamond Pro" w:eastAsia="Times New Roman" w:hAnsi="Adobe Garamond Pro" w:cs="Times New Roman"/>
          <w:color w:val="000000" w:themeColor="text1"/>
          <w:sz w:val="24"/>
          <w:szCs w:val="24"/>
          <w:lang w:eastAsia="pt-BR"/>
        </w:rPr>
        <w:t>onticamente</w:t>
      </w:r>
      <w:proofErr w:type="spellEnd"/>
      <w:r w:rsidRPr="00837F17">
        <w:rPr>
          <w:rFonts w:ascii="Adobe Garamond Pro" w:eastAsia="Times New Roman" w:hAnsi="Adobe Garamond Pro" w:cs="Times New Roman"/>
          <w:color w:val="000000" w:themeColor="text1"/>
          <w:sz w:val="24"/>
          <w:szCs w:val="24"/>
          <w:lang w:eastAsia="pt-BR"/>
        </w:rPr>
        <w:t>: é impossível ao velho ser vencedor das Olimpíadas não devido à sua substância, mas em vista das suas condições no momento da proposta.</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O impossível menos suficiente (</w:t>
      </w:r>
      <w:proofErr w:type="spellStart"/>
      <w:proofErr w:type="gramStart"/>
      <w:r w:rsidRPr="00837F17">
        <w:rPr>
          <w:rFonts w:ascii="Adobe Garamond Pro" w:eastAsia="Times New Roman" w:hAnsi="Adobe Garamond Pro" w:cs="Times New Roman"/>
          <w:color w:val="000000" w:themeColor="text1"/>
          <w:sz w:val="24"/>
          <w:szCs w:val="24"/>
          <w:lang w:eastAsia="pt-BR"/>
        </w:rPr>
        <w:t>não-possível</w:t>
      </w:r>
      <w:proofErr w:type="spellEnd"/>
      <w:proofErr w:type="gramEnd"/>
      <w:r w:rsidRPr="00837F17">
        <w:rPr>
          <w:rFonts w:ascii="Adobe Garamond Pro" w:eastAsia="Times New Roman" w:hAnsi="Adobe Garamond Pro" w:cs="Times New Roman"/>
          <w:color w:val="000000" w:themeColor="text1"/>
          <w:sz w:val="24"/>
          <w:szCs w:val="24"/>
          <w:lang w:eastAsia="pt-BR"/>
        </w:rPr>
        <w:t>) se dá sobre a substância e o impossível mais suficiente (</w:t>
      </w:r>
      <w:proofErr w:type="spellStart"/>
      <w:r w:rsidRPr="00837F17">
        <w:rPr>
          <w:rFonts w:ascii="Adobe Garamond Pro" w:eastAsia="Times New Roman" w:hAnsi="Adobe Garamond Pro" w:cs="Times New Roman"/>
          <w:color w:val="000000" w:themeColor="text1"/>
          <w:sz w:val="24"/>
          <w:szCs w:val="24"/>
          <w:lang w:eastAsia="pt-BR"/>
        </w:rPr>
        <w:t>não-realizável</w:t>
      </w:r>
      <w:proofErr w:type="spellEnd"/>
      <w:r w:rsidRPr="00837F17">
        <w:rPr>
          <w:rFonts w:ascii="Adobe Garamond Pro" w:eastAsia="Times New Roman" w:hAnsi="Adobe Garamond Pro" w:cs="Times New Roman"/>
          <w:color w:val="000000" w:themeColor="text1"/>
          <w:sz w:val="24"/>
          <w:szCs w:val="24"/>
          <w:lang w:eastAsia="pt-BR"/>
        </w:rPr>
        <w:t>) corresponde não à substância, mas à concretização da entidade.</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Por último, o quadro trata do </w:t>
      </w:r>
      <w:r w:rsidRPr="00837F17">
        <w:rPr>
          <w:rFonts w:ascii="Adobe Garamond Pro" w:eastAsia="Times New Roman" w:hAnsi="Adobe Garamond Pro" w:cs="Times New Roman"/>
          <w:i/>
          <w:iCs/>
          <w:color w:val="000000" w:themeColor="text1"/>
          <w:sz w:val="24"/>
          <w:szCs w:val="24"/>
          <w:lang w:eastAsia="pt-BR"/>
        </w:rPr>
        <w:t>nada</w:t>
      </w:r>
      <w:r w:rsidRPr="00837F17">
        <w:rPr>
          <w:rFonts w:ascii="Adobe Garamond Pro" w:eastAsia="Times New Roman" w:hAnsi="Adobe Garamond Pro" w:cs="Times New Roman"/>
          <w:color w:val="000000" w:themeColor="text1"/>
          <w:sz w:val="24"/>
          <w:szCs w:val="24"/>
          <w:lang w:eastAsia="pt-BR"/>
        </w:rPr>
        <w:t xml:space="preserve">, que é a ausência do ser. O nada é meramente um acessório semântico, uma </w:t>
      </w:r>
      <w:proofErr w:type="spellStart"/>
      <w:proofErr w:type="gramStart"/>
      <w:r w:rsidRPr="00837F17">
        <w:rPr>
          <w:rFonts w:ascii="Adobe Garamond Pro" w:eastAsia="Times New Roman" w:hAnsi="Adobe Garamond Pro" w:cs="Times New Roman"/>
          <w:color w:val="000000" w:themeColor="text1"/>
          <w:sz w:val="24"/>
          <w:szCs w:val="24"/>
          <w:lang w:eastAsia="pt-BR"/>
        </w:rPr>
        <w:t>não-entidade</w:t>
      </w:r>
      <w:proofErr w:type="spellEnd"/>
      <w:proofErr w:type="gramEnd"/>
      <w:r w:rsidRPr="00837F17">
        <w:rPr>
          <w:rFonts w:ascii="Adobe Garamond Pro" w:eastAsia="Times New Roman" w:hAnsi="Adobe Garamond Pro" w:cs="Times New Roman"/>
          <w:color w:val="000000" w:themeColor="text1"/>
          <w:sz w:val="24"/>
          <w:szCs w:val="24"/>
          <w:lang w:eastAsia="pt-BR"/>
        </w:rPr>
        <w:t xml:space="preserve"> sendo concebido genericamente como o oposto formal à realidade e especificamente como o oposto formal às entidades. É certo que, sem a possibilidade de se dar </w:t>
      </w:r>
      <w:proofErr w:type="spellStart"/>
      <w:r w:rsidRPr="00837F17">
        <w:rPr>
          <w:rFonts w:ascii="Adobe Garamond Pro" w:eastAsia="Times New Roman" w:hAnsi="Adobe Garamond Pro" w:cs="Times New Roman"/>
          <w:color w:val="000000" w:themeColor="text1"/>
          <w:sz w:val="24"/>
          <w:szCs w:val="24"/>
          <w:lang w:eastAsia="pt-BR"/>
        </w:rPr>
        <w:t>noeticamente</w:t>
      </w:r>
      <w:proofErr w:type="spellEnd"/>
      <w:r w:rsidRPr="00837F17">
        <w:rPr>
          <w:rFonts w:ascii="Adobe Garamond Pro" w:eastAsia="Times New Roman" w:hAnsi="Adobe Garamond Pro" w:cs="Times New Roman"/>
          <w:color w:val="000000" w:themeColor="text1"/>
          <w:sz w:val="24"/>
          <w:szCs w:val="24"/>
          <w:lang w:eastAsia="pt-BR"/>
        </w:rPr>
        <w:t xml:space="preserve">, o nada também não detém realidade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e apenas participa da tabela da realidade para fechar o quadro que parte do mais suficiente e necessário (Deus) chegando ao que é de mais abstrato, dependente e vazio, a saber, o nada.</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837F17">
        <w:rPr>
          <w:rFonts w:ascii="Adobe Garamond Pro" w:eastAsia="Times New Roman" w:hAnsi="Adobe Garamond Pro" w:cs="Times New Roman"/>
          <w:b/>
          <w:bCs/>
          <w:color w:val="000000" w:themeColor="text1"/>
          <w:sz w:val="24"/>
          <w:szCs w:val="24"/>
          <w:lang w:eastAsia="pt-BR"/>
        </w:rPr>
        <w:t>Níveis de Suficiência da Realidade</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O conceito de suficiência presente na hierarquia acima mostrada relaciona-se com os níveis de realidade tomados conceitualmente sob a égide das realidades </w:t>
      </w:r>
      <w:proofErr w:type="spellStart"/>
      <w:r w:rsidRPr="00837F17">
        <w:rPr>
          <w:rFonts w:ascii="Adobe Garamond Pro" w:eastAsia="Times New Roman" w:hAnsi="Adobe Garamond Pro" w:cs="Times New Roman"/>
          <w:color w:val="000000" w:themeColor="text1"/>
          <w:sz w:val="24"/>
          <w:szCs w:val="24"/>
          <w:lang w:eastAsia="pt-BR"/>
        </w:rPr>
        <w:t>noética</w:t>
      </w:r>
      <w:proofErr w:type="spellEnd"/>
      <w:r w:rsidRPr="00837F17">
        <w:rPr>
          <w:rFonts w:ascii="Adobe Garamond Pro" w:eastAsia="Times New Roman" w:hAnsi="Adobe Garamond Pro" w:cs="Times New Roman"/>
          <w:color w:val="000000" w:themeColor="text1"/>
          <w:sz w:val="24"/>
          <w:szCs w:val="24"/>
          <w:lang w:eastAsia="pt-BR"/>
        </w:rPr>
        <w:t xml:space="preserve"> e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mas esse quadro de realidade pode ser narrado de outras maneiras.</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Se por um lado pode-se conceber a diferença entre </w:t>
      </w:r>
      <w:proofErr w:type="spellStart"/>
      <w:r w:rsidRPr="00837F17">
        <w:rPr>
          <w:rFonts w:ascii="Adobe Garamond Pro" w:eastAsia="Times New Roman" w:hAnsi="Adobe Garamond Pro" w:cs="Times New Roman"/>
          <w:color w:val="000000" w:themeColor="text1"/>
          <w:sz w:val="24"/>
          <w:szCs w:val="24"/>
          <w:lang w:eastAsia="pt-BR"/>
        </w:rPr>
        <w:t>noético</w:t>
      </w:r>
      <w:proofErr w:type="spellEnd"/>
      <w:r w:rsidRPr="00837F17">
        <w:rPr>
          <w:rFonts w:ascii="Adobe Garamond Pro" w:eastAsia="Times New Roman" w:hAnsi="Adobe Garamond Pro" w:cs="Times New Roman"/>
          <w:color w:val="000000" w:themeColor="text1"/>
          <w:sz w:val="24"/>
          <w:szCs w:val="24"/>
          <w:lang w:eastAsia="pt-BR"/>
        </w:rPr>
        <w:t xml:space="preserve"> e </w:t>
      </w:r>
      <w:proofErr w:type="spellStart"/>
      <w:r w:rsidRPr="00837F17">
        <w:rPr>
          <w:rFonts w:ascii="Adobe Garamond Pro" w:eastAsia="Times New Roman" w:hAnsi="Adobe Garamond Pro" w:cs="Times New Roman"/>
          <w:color w:val="000000" w:themeColor="text1"/>
          <w:sz w:val="24"/>
          <w:szCs w:val="24"/>
          <w:lang w:eastAsia="pt-BR"/>
        </w:rPr>
        <w:t>ôntico</w:t>
      </w:r>
      <w:proofErr w:type="spellEnd"/>
      <w:r w:rsidRPr="00837F17">
        <w:rPr>
          <w:rFonts w:ascii="Adobe Garamond Pro" w:eastAsia="Times New Roman" w:hAnsi="Adobe Garamond Pro" w:cs="Times New Roman"/>
          <w:color w:val="000000" w:themeColor="text1"/>
          <w:sz w:val="24"/>
          <w:szCs w:val="24"/>
          <w:lang w:eastAsia="pt-BR"/>
        </w:rPr>
        <w:t xml:space="preserve"> pela perspectiva da tensão presente entre ambas, como foi acima mostrado, por outro lado é possível tentar relacionar o espaço intramental com o extramental, subdividindo as realidades de acordo com a concepção que o sujeito tem da realidade.</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Esta relação de realidades se dá no sentido da criação de elementos a partir de formas mentais e da influência de entes físicos na construção de novas formas segundo uma dinâmica existencial contínua. Enquanto o quadro anterior leva apenas em consideração o elemento que </w:t>
      </w:r>
      <w:r w:rsidRPr="00837F17">
        <w:rPr>
          <w:rFonts w:ascii="Adobe Garamond Pro" w:eastAsia="Times New Roman" w:hAnsi="Adobe Garamond Pro" w:cs="Times New Roman"/>
          <w:i/>
          <w:iCs/>
          <w:color w:val="000000" w:themeColor="text1"/>
          <w:sz w:val="24"/>
          <w:szCs w:val="24"/>
          <w:lang w:eastAsia="pt-BR"/>
        </w:rPr>
        <w:t>é</w:t>
      </w:r>
      <w:r w:rsidRPr="00837F17">
        <w:rPr>
          <w:rFonts w:ascii="Adobe Garamond Pro" w:eastAsia="Times New Roman" w:hAnsi="Adobe Garamond Pro" w:cs="Times New Roman"/>
          <w:color w:val="000000" w:themeColor="text1"/>
          <w:sz w:val="24"/>
          <w:szCs w:val="24"/>
          <w:lang w:eastAsia="pt-BR"/>
        </w:rPr>
        <w:t>, o segundo quadro narrativo da realidade levará em conta a </w:t>
      </w:r>
      <w:r w:rsidRPr="00837F17">
        <w:rPr>
          <w:rFonts w:ascii="Adobe Garamond Pro" w:eastAsia="Times New Roman" w:hAnsi="Adobe Garamond Pro" w:cs="Times New Roman"/>
          <w:b/>
          <w:bCs/>
          <w:color w:val="000000" w:themeColor="text1"/>
          <w:sz w:val="24"/>
          <w:szCs w:val="24"/>
          <w:lang w:eastAsia="pt-BR"/>
        </w:rPr>
        <w:t>forma</w:t>
      </w:r>
      <w:r w:rsidRPr="00837F17">
        <w:rPr>
          <w:rFonts w:ascii="Adobe Garamond Pro" w:eastAsia="Times New Roman" w:hAnsi="Adobe Garamond Pro" w:cs="Times New Roman"/>
          <w:color w:val="000000" w:themeColor="text1"/>
          <w:sz w:val="24"/>
          <w:szCs w:val="24"/>
          <w:lang w:eastAsia="pt-BR"/>
        </w:rPr>
        <w:t> do real e o real </w:t>
      </w:r>
      <w:r w:rsidRPr="00837F17">
        <w:rPr>
          <w:rFonts w:ascii="Adobe Garamond Pro" w:eastAsia="Times New Roman" w:hAnsi="Adobe Garamond Pro" w:cs="Times New Roman"/>
          <w:b/>
          <w:bCs/>
          <w:color w:val="000000" w:themeColor="text1"/>
          <w:sz w:val="24"/>
          <w:szCs w:val="24"/>
          <w:lang w:eastAsia="pt-BR"/>
        </w:rPr>
        <w:t>concretizado</w:t>
      </w:r>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lastRenderedPageBreak/>
        <w:t>O primeiro modelo mostra como se forma a realidade dos seres; se são formados por apenas uma espécie de real (</w:t>
      </w:r>
      <w:proofErr w:type="spellStart"/>
      <w:r w:rsidRPr="00837F17">
        <w:rPr>
          <w:rFonts w:ascii="Adobe Garamond Pro" w:eastAsia="Times New Roman" w:hAnsi="Adobe Garamond Pro" w:cs="Times New Roman"/>
          <w:color w:val="000000" w:themeColor="text1"/>
          <w:sz w:val="24"/>
          <w:szCs w:val="24"/>
          <w:lang w:eastAsia="pt-BR"/>
        </w:rPr>
        <w:t>ôntico</w:t>
      </w:r>
      <w:proofErr w:type="spellEnd"/>
      <w:r w:rsidRPr="00837F17">
        <w:rPr>
          <w:rFonts w:ascii="Adobe Garamond Pro" w:eastAsia="Times New Roman" w:hAnsi="Adobe Garamond Pro" w:cs="Times New Roman"/>
          <w:color w:val="000000" w:themeColor="text1"/>
          <w:sz w:val="24"/>
          <w:szCs w:val="24"/>
          <w:lang w:eastAsia="pt-BR"/>
        </w:rPr>
        <w:t xml:space="preserve"> ou </w:t>
      </w:r>
      <w:proofErr w:type="spellStart"/>
      <w:r w:rsidRPr="00837F17">
        <w:rPr>
          <w:rFonts w:ascii="Adobe Garamond Pro" w:eastAsia="Times New Roman" w:hAnsi="Adobe Garamond Pro" w:cs="Times New Roman"/>
          <w:color w:val="000000" w:themeColor="text1"/>
          <w:sz w:val="24"/>
          <w:szCs w:val="24"/>
          <w:lang w:eastAsia="pt-BR"/>
        </w:rPr>
        <w:t>noético</w:t>
      </w:r>
      <w:proofErr w:type="spellEnd"/>
      <w:r w:rsidRPr="00837F17">
        <w:rPr>
          <w:rFonts w:ascii="Adobe Garamond Pro" w:eastAsia="Times New Roman" w:hAnsi="Adobe Garamond Pro" w:cs="Times New Roman"/>
          <w:color w:val="000000" w:themeColor="text1"/>
          <w:sz w:val="24"/>
          <w:szCs w:val="24"/>
          <w:lang w:eastAsia="pt-BR"/>
        </w:rPr>
        <w:t>), se correspondem aos dois reais simultaneamente (</w:t>
      </w:r>
      <w:proofErr w:type="spellStart"/>
      <w:r w:rsidRPr="00837F17">
        <w:rPr>
          <w:rFonts w:ascii="Adobe Garamond Pro" w:eastAsia="Times New Roman" w:hAnsi="Adobe Garamond Pro" w:cs="Times New Roman"/>
          <w:color w:val="000000" w:themeColor="text1"/>
          <w:sz w:val="24"/>
          <w:szCs w:val="24"/>
          <w:lang w:eastAsia="pt-BR"/>
        </w:rPr>
        <w:t>ôntico</w:t>
      </w:r>
      <w:proofErr w:type="spellEnd"/>
      <w:r w:rsidRPr="00837F17">
        <w:rPr>
          <w:rFonts w:ascii="Adobe Garamond Pro" w:eastAsia="Times New Roman" w:hAnsi="Adobe Garamond Pro" w:cs="Times New Roman"/>
          <w:color w:val="000000" w:themeColor="text1"/>
          <w:sz w:val="24"/>
          <w:szCs w:val="24"/>
          <w:lang w:eastAsia="pt-BR"/>
        </w:rPr>
        <w:t xml:space="preserve"> e </w:t>
      </w:r>
      <w:proofErr w:type="spellStart"/>
      <w:r w:rsidRPr="00837F17">
        <w:rPr>
          <w:rFonts w:ascii="Adobe Garamond Pro" w:eastAsia="Times New Roman" w:hAnsi="Adobe Garamond Pro" w:cs="Times New Roman"/>
          <w:color w:val="000000" w:themeColor="text1"/>
          <w:sz w:val="24"/>
          <w:szCs w:val="24"/>
          <w:lang w:eastAsia="pt-BR"/>
        </w:rPr>
        <w:t>noético</w:t>
      </w:r>
      <w:proofErr w:type="spellEnd"/>
      <w:r w:rsidRPr="00837F17">
        <w:rPr>
          <w:rFonts w:ascii="Adobe Garamond Pro" w:eastAsia="Times New Roman" w:hAnsi="Adobe Garamond Pro" w:cs="Times New Roman"/>
          <w:color w:val="000000" w:themeColor="text1"/>
          <w:sz w:val="24"/>
          <w:szCs w:val="24"/>
          <w:lang w:eastAsia="pt-BR"/>
        </w:rPr>
        <w:t>) ou se não detêm nenhum deles (</w:t>
      </w:r>
      <w:r w:rsidRPr="00837F17">
        <w:rPr>
          <w:rFonts w:ascii="Adobe Garamond Pro" w:eastAsia="Times New Roman" w:hAnsi="Adobe Garamond Pro" w:cs="Times New Roman"/>
          <w:i/>
          <w:iCs/>
          <w:color w:val="000000" w:themeColor="text1"/>
          <w:sz w:val="24"/>
          <w:szCs w:val="24"/>
          <w:lang w:eastAsia="pt-BR"/>
        </w:rPr>
        <w:t>nada</w:t>
      </w:r>
      <w:r w:rsidRPr="00837F17">
        <w:rPr>
          <w:rFonts w:ascii="Adobe Garamond Pro" w:eastAsia="Times New Roman" w:hAnsi="Adobe Garamond Pro" w:cs="Times New Roman"/>
          <w:color w:val="000000" w:themeColor="text1"/>
          <w:sz w:val="24"/>
          <w:szCs w:val="24"/>
          <w:lang w:eastAsia="pt-BR"/>
        </w:rPr>
        <w:t>). Já o segundo modelo narrativo tratará da realidade que, por sua vez, é concebida segundo a regra aristotélica da forma versus a matéria; </w:t>
      </w:r>
      <w:proofErr w:type="spellStart"/>
      <w:proofErr w:type="gramStart"/>
      <w:r w:rsidRPr="00837F17">
        <w:rPr>
          <w:rFonts w:ascii="Adobe Garamond Pro" w:eastAsia="Times New Roman" w:hAnsi="Adobe Garamond Pro" w:cs="Times New Roman"/>
          <w:i/>
          <w:iCs/>
          <w:color w:val="000000" w:themeColor="text1"/>
          <w:sz w:val="24"/>
          <w:szCs w:val="24"/>
          <w:lang w:eastAsia="pt-BR"/>
        </w:rPr>
        <w:t>real</w:t>
      </w:r>
      <w:proofErr w:type="gramEnd"/>
      <w:r w:rsidRPr="00837F17">
        <w:rPr>
          <w:rFonts w:ascii="Adobe Garamond Pro" w:eastAsia="Times New Roman" w:hAnsi="Adobe Garamond Pro" w:cs="Times New Roman"/>
          <w:i/>
          <w:iCs/>
          <w:color w:val="000000" w:themeColor="text1"/>
          <w:sz w:val="24"/>
          <w:szCs w:val="24"/>
          <w:lang w:eastAsia="pt-BR"/>
        </w:rPr>
        <w:t>-real</w:t>
      </w:r>
      <w:proofErr w:type="spellEnd"/>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(analítico e necessário),</w:t>
      </w:r>
      <w:r w:rsidRPr="00837F17">
        <w:rPr>
          <w:rFonts w:ascii="Adobe Garamond Pro" w:eastAsia="Times New Roman" w:hAnsi="Adobe Garamond Pro" w:cs="Times New Roman"/>
          <w:i/>
          <w:iCs/>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real-físico</w:t>
      </w:r>
      <w:proofErr w:type="spellEnd"/>
      <w:r w:rsidRPr="00837F17">
        <w:rPr>
          <w:rFonts w:ascii="Adobe Garamond Pro" w:eastAsia="Times New Roman" w:hAnsi="Adobe Garamond Pro" w:cs="Times New Roman"/>
          <w:color w:val="000000" w:themeColor="text1"/>
          <w:sz w:val="24"/>
          <w:szCs w:val="24"/>
          <w:lang w:eastAsia="pt-BR"/>
        </w:rPr>
        <w:t>,</w:t>
      </w:r>
      <w:r w:rsidRPr="00837F17">
        <w:rPr>
          <w:rFonts w:ascii="Adobe Garamond Pro" w:eastAsia="Times New Roman" w:hAnsi="Adobe Garamond Pro" w:cs="Times New Roman"/>
          <w:i/>
          <w:iCs/>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real-formal</w:t>
      </w:r>
      <w:proofErr w:type="spellEnd"/>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e</w:t>
      </w:r>
      <w:r w:rsidRPr="00837F17">
        <w:rPr>
          <w:rFonts w:ascii="Adobe Garamond Pro" w:eastAsia="Times New Roman" w:hAnsi="Adobe Garamond Pro" w:cs="Times New Roman"/>
          <w:i/>
          <w:iCs/>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real-modal</w:t>
      </w:r>
      <w:proofErr w:type="spellEnd"/>
      <w:r w:rsidRPr="00837F17">
        <w:rPr>
          <w:rFonts w:ascii="Adobe Garamond Pro" w:eastAsia="Times New Roman" w:hAnsi="Adobe Garamond Pro" w:cs="Times New Roman"/>
          <w:i/>
          <w:iCs/>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Salienta-se, entretanto, que essas duas formas de narrar a realidade não são contraditórias, mas complementam-se dialeticamente:</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noProof/>
          <w:color w:val="000000" w:themeColor="text1"/>
          <w:sz w:val="24"/>
          <w:szCs w:val="24"/>
          <w:bdr w:val="none" w:sz="0" w:space="0" w:color="auto" w:frame="1"/>
          <w:lang w:eastAsia="pt-BR"/>
        </w:rPr>
        <w:drawing>
          <wp:inline distT="0" distB="0" distL="0" distR="0">
            <wp:extent cx="5713095" cy="3716020"/>
            <wp:effectExtent l="19050" t="0" r="1905" b="0"/>
            <wp:docPr id="2" name="Imagem 2" descr="https://filosofiaconcreta.files.wordpress.com/2010/07/diagrama2-copy.jpg?w=64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osofiaconcreta.files.wordpress.com/2010/07/diagrama2-copy.jpg?w=640">
                      <a:hlinkClick r:id="rId10"/>
                    </pic:cNvPr>
                    <pic:cNvPicPr>
                      <a:picLocks noChangeAspect="1" noChangeArrowheads="1"/>
                    </pic:cNvPicPr>
                  </pic:nvPicPr>
                  <pic:blipFill>
                    <a:blip r:embed="rId11" cstate="print"/>
                    <a:srcRect/>
                    <a:stretch>
                      <a:fillRect/>
                    </a:stretch>
                  </pic:blipFill>
                  <pic:spPr bwMode="auto">
                    <a:xfrm>
                      <a:off x="0" y="0"/>
                      <a:ext cx="5713095" cy="3716020"/>
                    </a:xfrm>
                    <a:prstGeom prst="rect">
                      <a:avLst/>
                    </a:prstGeom>
                    <a:noFill/>
                    <a:ln w="9525">
                      <a:noFill/>
                      <a:miter lim="800000"/>
                      <a:headEnd/>
                      <a:tailEnd/>
                    </a:ln>
                  </pic:spPr>
                </pic:pic>
              </a:graphicData>
            </a:graphic>
          </wp:inline>
        </w:drawing>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Esta segunda hierarquia presente na narrativa do real é chamada de </w:t>
      </w:r>
      <w:r w:rsidRPr="00837F17">
        <w:rPr>
          <w:rFonts w:ascii="Adobe Garamond Pro" w:eastAsia="Times New Roman" w:hAnsi="Adobe Garamond Pro" w:cs="Times New Roman"/>
          <w:i/>
          <w:iCs/>
          <w:color w:val="000000" w:themeColor="text1"/>
          <w:sz w:val="24"/>
          <w:szCs w:val="24"/>
          <w:lang w:eastAsia="pt-BR"/>
        </w:rPr>
        <w:t>diversidade de suficiências</w:t>
      </w:r>
      <w:r w:rsidRPr="00837F17">
        <w:rPr>
          <w:rFonts w:ascii="Adobe Garamond Pro" w:eastAsia="Times New Roman" w:hAnsi="Adobe Garamond Pro" w:cs="Times New Roman"/>
          <w:color w:val="000000" w:themeColor="text1"/>
          <w:sz w:val="24"/>
          <w:szCs w:val="24"/>
          <w:lang w:eastAsia="pt-BR"/>
        </w:rPr>
        <w:t>. Por </w:t>
      </w:r>
      <w:r w:rsidRPr="00837F17">
        <w:rPr>
          <w:rFonts w:ascii="Adobe Garamond Pro" w:eastAsia="Times New Roman" w:hAnsi="Adobe Garamond Pro" w:cs="Times New Roman"/>
          <w:i/>
          <w:iCs/>
          <w:color w:val="000000" w:themeColor="text1"/>
          <w:sz w:val="24"/>
          <w:szCs w:val="24"/>
          <w:lang w:eastAsia="pt-BR"/>
        </w:rPr>
        <w:t>suficiência</w:t>
      </w:r>
      <w:r w:rsidRPr="00837F17">
        <w:rPr>
          <w:rFonts w:ascii="Adobe Garamond Pro" w:eastAsia="Times New Roman" w:hAnsi="Adobe Garamond Pro" w:cs="Times New Roman"/>
          <w:color w:val="000000" w:themeColor="text1"/>
          <w:sz w:val="24"/>
          <w:szCs w:val="24"/>
          <w:lang w:eastAsia="pt-BR"/>
        </w:rPr>
        <w:t xml:space="preserve"> pode-se entender, como visto acima, tudo aquilo que detém existência autônoma, a saber, o que independe de outro para existir e assim continuar. Neste caso, há elementos que detêm uma suficiência máxima, como ocorre com a entidade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-real</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Para exemplificar, pensemos, por exemplo, em duas proposições necessárias e que, por isso, adentram este nível máximo de realidade: </w:t>
      </w:r>
      <w:r w:rsidRPr="00837F17">
        <w:rPr>
          <w:rFonts w:ascii="Adobe Garamond Pro" w:eastAsia="Times New Roman" w:hAnsi="Adobe Garamond Pro" w:cs="Times New Roman"/>
          <w:i/>
          <w:iCs/>
          <w:color w:val="000000" w:themeColor="text1"/>
          <w:sz w:val="24"/>
          <w:szCs w:val="24"/>
          <w:lang w:eastAsia="pt-BR"/>
        </w:rPr>
        <w:t>“</w:t>
      </w:r>
      <w:r w:rsidRPr="00837F17">
        <w:rPr>
          <w:rFonts w:ascii="Adobe Garamond Pro" w:eastAsia="Times New Roman" w:hAnsi="Adobe Garamond Pro" w:cs="Times New Roman"/>
          <w:color w:val="000000" w:themeColor="text1"/>
          <w:sz w:val="24"/>
          <w:szCs w:val="24"/>
          <w:lang w:eastAsia="pt-BR"/>
        </w:rPr>
        <w:t>eu estou aqui</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e </w:t>
      </w:r>
      <w:r w:rsidRPr="00837F17">
        <w:rPr>
          <w:rFonts w:ascii="Adobe Garamond Pro" w:eastAsia="Times New Roman" w:hAnsi="Adobe Garamond Pro" w:cs="Times New Roman"/>
          <w:i/>
          <w:iCs/>
          <w:color w:val="000000" w:themeColor="text1"/>
          <w:sz w:val="24"/>
          <w:szCs w:val="24"/>
          <w:lang w:eastAsia="pt-BR"/>
        </w:rPr>
        <w:t>“</w:t>
      </w:r>
      <w:r w:rsidRPr="00837F17">
        <w:rPr>
          <w:rFonts w:ascii="Adobe Garamond Pro" w:eastAsia="Times New Roman" w:hAnsi="Adobe Garamond Pro" w:cs="Times New Roman"/>
          <w:color w:val="000000" w:themeColor="text1"/>
          <w:sz w:val="24"/>
          <w:szCs w:val="24"/>
          <w:lang w:eastAsia="pt-BR"/>
        </w:rPr>
        <w:t>Há Deus</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Ambas são reais no sentido de uma máxima suficiência, porque elas são verdadeiras absolutamente, e sua negativa apenas serve para comprovar a sua veracidade e sua necessidade. Ora, se digo “eu estou aqui”</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sendo isto uma afirmativa lógica com comprovação verdadeira, não há sua invalidação se, por exemplo, grito em alto e bom tom a negativa: “eu não estou aqui”.</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 negativa tem validade </w:t>
      </w:r>
      <w:r w:rsidRPr="00837F17">
        <w:rPr>
          <w:rFonts w:ascii="Adobe Garamond Pro" w:eastAsia="Times New Roman" w:hAnsi="Adobe Garamond Pro" w:cs="Times New Roman"/>
          <w:b/>
          <w:bCs/>
          <w:color w:val="000000" w:themeColor="text1"/>
          <w:sz w:val="24"/>
          <w:szCs w:val="24"/>
          <w:lang w:eastAsia="pt-BR"/>
        </w:rPr>
        <w:t>lógica</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b/>
          <w:bCs/>
          <w:color w:val="000000" w:themeColor="text1"/>
          <w:sz w:val="24"/>
          <w:szCs w:val="24"/>
          <w:lang w:eastAsia="pt-BR"/>
        </w:rPr>
        <w:t>formal</w:t>
      </w:r>
      <w:r w:rsidRPr="00837F17">
        <w:rPr>
          <w:rFonts w:ascii="Adobe Garamond Pro" w:eastAsia="Times New Roman" w:hAnsi="Adobe Garamond Pro" w:cs="Times New Roman"/>
          <w:color w:val="000000" w:themeColor="text1"/>
          <w:sz w:val="24"/>
          <w:szCs w:val="24"/>
          <w:lang w:eastAsia="pt-BR"/>
        </w:rPr>
        <w:t>, opondo-se, neste âmbito, à proposição afirmativa; mas, no sentido </w:t>
      </w:r>
      <w:r w:rsidRPr="00837F17">
        <w:rPr>
          <w:rFonts w:ascii="Adobe Garamond Pro" w:eastAsia="Times New Roman" w:hAnsi="Adobe Garamond Pro" w:cs="Times New Roman"/>
          <w:b/>
          <w:bCs/>
          <w:color w:val="000000" w:themeColor="text1"/>
          <w:sz w:val="24"/>
          <w:szCs w:val="24"/>
          <w:lang w:eastAsia="pt-BR"/>
        </w:rPr>
        <w:t>concreto e real</w:t>
      </w:r>
      <w:r w:rsidRPr="00837F17">
        <w:rPr>
          <w:rFonts w:ascii="Adobe Garamond Pro" w:eastAsia="Times New Roman" w:hAnsi="Adobe Garamond Pro" w:cs="Times New Roman"/>
          <w:color w:val="000000" w:themeColor="text1"/>
          <w:sz w:val="24"/>
          <w:szCs w:val="24"/>
          <w:lang w:eastAsia="pt-BR"/>
        </w:rPr>
        <w:t>, ao dizer que não estou aqui, apenas passo a adicionar novas informações que comprovam justamente a afirmativa. Isto porque ao dizer que “eu não estou aqui”</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assim procedo porque “estou aqui”</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 xml:space="preserve">para poder dizê-lo, e é por isso que </w:t>
      </w:r>
      <w:r w:rsidRPr="00837F17">
        <w:rPr>
          <w:rFonts w:ascii="Adobe Garamond Pro" w:eastAsia="Times New Roman" w:hAnsi="Adobe Garamond Pro" w:cs="Times New Roman"/>
          <w:color w:val="000000" w:themeColor="text1"/>
          <w:sz w:val="24"/>
          <w:szCs w:val="24"/>
          <w:lang w:eastAsia="pt-BR"/>
        </w:rPr>
        <w:lastRenderedPageBreak/>
        <w:t>posso afirmar realmente a primeira proposição com a sua negativa formal. Há uma complementação predicativa da proposição por sua negativa e, então, em sentido concreto, o “eu estou” é irrefutável. Da mesma forma, matizando o argumento ontológico de Santo Anselmo </w:t>
      </w:r>
      <w:hyperlink r:id="rId12" w:anchor="Nota5" w:history="1">
        <w:proofErr w:type="gramStart"/>
        <w:r w:rsidRPr="00837F17">
          <w:rPr>
            <w:rFonts w:ascii="Adobe Garamond Pro" w:eastAsia="Times New Roman" w:hAnsi="Adobe Garamond Pro" w:cs="Times New Roman"/>
            <w:b/>
            <w:color w:val="000000" w:themeColor="text1"/>
            <w:sz w:val="24"/>
            <w:szCs w:val="24"/>
            <w:u w:val="single"/>
            <w:lang w:eastAsia="pt-BR"/>
          </w:rPr>
          <w:t>5</w:t>
        </w:r>
        <w:proofErr w:type="gramEnd"/>
      </w:hyperlink>
      <w:r w:rsidRPr="00837F17">
        <w:rPr>
          <w:rFonts w:ascii="Adobe Garamond Pro" w:eastAsia="Times New Roman" w:hAnsi="Adobe Garamond Pro" w:cs="Times New Roman"/>
          <w:color w:val="000000" w:themeColor="text1"/>
          <w:sz w:val="24"/>
          <w:szCs w:val="24"/>
          <w:lang w:eastAsia="pt-BR"/>
        </w:rPr>
        <w:t>, dá-se a proposição “Há Deus”</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Considerando Deus como o ser do qual não se pode pensar nada maior, ao pensá-lo, portanto, estamos a conceber tal ser. É certo que este ser não pode ser apenas mental, ou seja, mera criação de minha cabeça, isto porque, se assim o fosse, eu acabaria por contê-lo em meu raciocínio. Conter significa limitar, mas este ser maior possível é ilimitado, logo, não posso negar que ele é maior do que eu mesmo e está além de todos os limites de minha razão. Negar Deus é conceber um ser maior possível (pois só se nega o que antes se concebeu), e, negá-lo é, neste caso, como no exemplo acima, justamente afirmá-lo.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Esta segunda proposição detém também necessidade e perenidade, opondo-se continuamente ao </w:t>
      </w:r>
      <w:r w:rsidRPr="00837F17">
        <w:rPr>
          <w:rFonts w:ascii="Adobe Garamond Pro" w:eastAsia="Times New Roman" w:hAnsi="Adobe Garamond Pro" w:cs="Times New Roman"/>
          <w:i/>
          <w:iCs/>
          <w:color w:val="000000" w:themeColor="text1"/>
          <w:sz w:val="24"/>
          <w:szCs w:val="24"/>
          <w:lang w:eastAsia="pt-BR"/>
        </w:rPr>
        <w:t>nada</w:t>
      </w:r>
      <w:r w:rsidRPr="00837F17">
        <w:rPr>
          <w:rFonts w:ascii="Adobe Garamond Pro" w:eastAsia="Times New Roman" w:hAnsi="Adobe Garamond Pro" w:cs="Times New Roman"/>
          <w:color w:val="000000" w:themeColor="text1"/>
          <w:sz w:val="24"/>
          <w:szCs w:val="24"/>
          <w:lang w:eastAsia="pt-BR"/>
        </w:rPr>
        <w:t>. Ambas são, por isso, maximamente suficientes.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A oposição ao nada também é feita no sentido físico-material (entidades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-físicas</w:t>
      </w:r>
      <w:proofErr w:type="spellEnd"/>
      <w:r w:rsidRPr="00837F17">
        <w:rPr>
          <w:rFonts w:ascii="Adobe Garamond Pro" w:eastAsia="Times New Roman" w:hAnsi="Adobe Garamond Pro" w:cs="Times New Roman"/>
          <w:color w:val="000000" w:themeColor="text1"/>
          <w:sz w:val="24"/>
          <w:szCs w:val="24"/>
          <w:lang w:eastAsia="pt-BR"/>
        </w:rPr>
        <w:t xml:space="preserve">). Neste caso, Mário refere-se a um grau menor de suficiência, como se dá, por exemplo, com um objeto qualquer disposto no tempo-espaço. Uma casa ou um carro têm realidades físicas (são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-físicos</w:t>
      </w:r>
      <w:proofErr w:type="spellEnd"/>
      <w:r w:rsidRPr="00837F17">
        <w:rPr>
          <w:rFonts w:ascii="Adobe Garamond Pro" w:eastAsia="Times New Roman" w:hAnsi="Adobe Garamond Pro" w:cs="Times New Roman"/>
          <w:color w:val="000000" w:themeColor="text1"/>
          <w:sz w:val="24"/>
          <w:szCs w:val="24"/>
          <w:lang w:eastAsia="pt-BR"/>
        </w:rPr>
        <w:t>) e, por isso, se opõem ao nada durante sua disposição no mundo. É certo, contudo, que, diferente das duas proposições acima concebidas, é possível negar a existência do carro ou da casa, sendo possível que ambos sejam destruídos ou modificados, mudando, pois, de forma.</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Por poderem sofrer mudanças e desaparecer eventualmente, os elementos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-físicos</w:t>
      </w:r>
      <w:proofErr w:type="spellEnd"/>
      <w:r w:rsidRPr="00837F17">
        <w:rPr>
          <w:rFonts w:ascii="Adobe Garamond Pro" w:eastAsia="Times New Roman" w:hAnsi="Adobe Garamond Pro" w:cs="Times New Roman"/>
          <w:color w:val="000000" w:themeColor="text1"/>
          <w:sz w:val="24"/>
          <w:szCs w:val="24"/>
          <w:lang w:eastAsia="pt-BR"/>
        </w:rPr>
        <w:t xml:space="preserve"> não deteriam uma existência contínua, necessária e, por isso, maximamente suficiente como o que se dá com Deus. Pode-se dizer, portanto, que o elemento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-físico</w:t>
      </w:r>
      <w:proofErr w:type="spellEnd"/>
      <w:r w:rsidRPr="00837F17">
        <w:rPr>
          <w:rFonts w:ascii="Adobe Garamond Pro" w:eastAsia="Times New Roman" w:hAnsi="Adobe Garamond Pro" w:cs="Times New Roman"/>
          <w:color w:val="000000" w:themeColor="text1"/>
          <w:sz w:val="24"/>
          <w:szCs w:val="24"/>
          <w:lang w:eastAsia="pt-BR"/>
        </w:rPr>
        <w:t xml:space="preserve"> possui uma existência </w:t>
      </w:r>
      <w:r w:rsidRPr="00837F17">
        <w:rPr>
          <w:rFonts w:ascii="Adobe Garamond Pro" w:eastAsia="Times New Roman" w:hAnsi="Adobe Garamond Pro" w:cs="Times New Roman"/>
          <w:b/>
          <w:bCs/>
          <w:color w:val="000000" w:themeColor="text1"/>
          <w:sz w:val="24"/>
          <w:szCs w:val="24"/>
          <w:lang w:eastAsia="pt-BR"/>
        </w:rPr>
        <w:t>temporal </w:t>
      </w:r>
      <w:r w:rsidRPr="00837F17">
        <w:rPr>
          <w:rFonts w:ascii="Adobe Garamond Pro" w:eastAsia="Times New Roman" w:hAnsi="Adobe Garamond Pro" w:cs="Times New Roman"/>
          <w:color w:val="000000" w:themeColor="text1"/>
          <w:sz w:val="24"/>
          <w:szCs w:val="24"/>
          <w:lang w:eastAsia="pt-BR"/>
        </w:rPr>
        <w:t>e, neste sentido, </w:t>
      </w:r>
      <w:r w:rsidRPr="00837F17">
        <w:rPr>
          <w:rFonts w:ascii="Adobe Garamond Pro" w:eastAsia="Times New Roman" w:hAnsi="Adobe Garamond Pro" w:cs="Times New Roman"/>
          <w:b/>
          <w:bCs/>
          <w:color w:val="000000" w:themeColor="text1"/>
          <w:sz w:val="24"/>
          <w:szCs w:val="24"/>
          <w:lang w:eastAsia="pt-BR"/>
        </w:rPr>
        <w:t>relativamente</w:t>
      </w:r>
      <w:r w:rsidRPr="00837F17">
        <w:rPr>
          <w:rFonts w:ascii="Adobe Garamond Pro" w:eastAsia="Times New Roman" w:hAnsi="Adobe Garamond Pro" w:cs="Times New Roman"/>
          <w:color w:val="000000" w:themeColor="text1"/>
          <w:sz w:val="24"/>
          <w:szCs w:val="24"/>
          <w:lang w:eastAsia="pt-BR"/>
        </w:rPr>
        <w:t xml:space="preserve"> suficiente. Os elementos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-físicos</w:t>
      </w:r>
      <w:proofErr w:type="spellEnd"/>
      <w:r w:rsidRPr="00837F17">
        <w:rPr>
          <w:rFonts w:ascii="Adobe Garamond Pro" w:eastAsia="Times New Roman" w:hAnsi="Adobe Garamond Pro" w:cs="Times New Roman"/>
          <w:color w:val="000000" w:themeColor="text1"/>
          <w:sz w:val="24"/>
          <w:szCs w:val="24"/>
          <w:lang w:eastAsia="pt-BR"/>
        </w:rPr>
        <w:t xml:space="preserve"> sofrem mudanças, são corrompidos e, por isso, sua oposição ao real, apesar de concreta, detém uma </w:t>
      </w:r>
      <w:r w:rsidRPr="00837F17">
        <w:rPr>
          <w:rFonts w:ascii="Adobe Garamond Pro" w:eastAsia="Times New Roman" w:hAnsi="Adobe Garamond Pro" w:cs="Times New Roman"/>
          <w:b/>
          <w:bCs/>
          <w:color w:val="000000" w:themeColor="text1"/>
          <w:sz w:val="24"/>
          <w:szCs w:val="24"/>
          <w:lang w:eastAsia="pt-BR"/>
        </w:rPr>
        <w:t>suficiência mutável</w:t>
      </w:r>
      <w:r w:rsidRPr="00837F17">
        <w:rPr>
          <w:rFonts w:ascii="Adobe Garamond Pro" w:eastAsia="Times New Roman" w:hAnsi="Adobe Garamond Pro" w:cs="Times New Roman"/>
          <w:color w:val="000000" w:themeColor="text1"/>
          <w:sz w:val="24"/>
          <w:szCs w:val="24"/>
          <w:lang w:eastAsia="pt-BR"/>
        </w:rPr>
        <w:t>, ainda que relevante.</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Em um nível abaixo de suficiência, há o </w:t>
      </w:r>
      <w:proofErr w:type="spellStart"/>
      <w:r w:rsidRPr="00837F17">
        <w:rPr>
          <w:rFonts w:ascii="Adobe Garamond Pro" w:eastAsia="Times New Roman" w:hAnsi="Adobe Garamond Pro" w:cs="Times New Roman"/>
          <w:color w:val="000000" w:themeColor="text1"/>
          <w:sz w:val="24"/>
          <w:szCs w:val="24"/>
          <w:lang w:eastAsia="pt-BR"/>
        </w:rPr>
        <w:t>real-formal</w:t>
      </w:r>
      <w:proofErr w:type="spellEnd"/>
      <w:r w:rsidRPr="00837F17">
        <w:rPr>
          <w:rFonts w:ascii="Adobe Garamond Pro" w:eastAsia="Times New Roman" w:hAnsi="Adobe Garamond Pro" w:cs="Times New Roman"/>
          <w:color w:val="000000" w:themeColor="text1"/>
          <w:sz w:val="24"/>
          <w:szCs w:val="24"/>
          <w:lang w:eastAsia="pt-BR"/>
        </w:rPr>
        <w:t>, a saber, elementos que se opõem ao real, mas que detêm uma realidade ainda mais mutável do que os elementos reais físicos.</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Na verdade, os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-formais</w:t>
      </w:r>
      <w:proofErr w:type="spellEnd"/>
      <w:r w:rsidRPr="00837F17">
        <w:rPr>
          <w:rFonts w:ascii="Adobe Garamond Pro" w:eastAsia="Times New Roman" w:hAnsi="Adobe Garamond Pro" w:cs="Times New Roman"/>
          <w:color w:val="000000" w:themeColor="text1"/>
          <w:sz w:val="24"/>
          <w:szCs w:val="24"/>
          <w:lang w:eastAsia="pt-BR"/>
        </w:rPr>
        <w:t xml:space="preserve"> são meramente formas mentais como ideais ou ficções, criadas pelo homem para satisfação de necessidades. 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-formal</w:t>
      </w:r>
      <w:proofErr w:type="spellEnd"/>
      <w:r w:rsidRPr="00837F17">
        <w:rPr>
          <w:rFonts w:ascii="Adobe Garamond Pro" w:eastAsia="Times New Roman" w:hAnsi="Adobe Garamond Pro" w:cs="Times New Roman"/>
          <w:color w:val="000000" w:themeColor="text1"/>
          <w:sz w:val="24"/>
          <w:szCs w:val="24"/>
          <w:lang w:eastAsia="pt-BR"/>
        </w:rPr>
        <w:t xml:space="preserve"> é, por exemplo, a “liberdade”, a “fraternidade” e a “igualdade”, célebres conceitos da Revolução Francesa, mas que não detêm uma suficiência física. Estes conceitos se opõem ao nada, são reais, mas apenas no sentido formal e, por isso, são passíveis de grande e multíplice interpretação.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Muitas vezes, a ausência de uma segurança suficiente nestes conceitos faz com que os homens os interpretem de forma tão flutuante que acabam chegando a um resultado prático que se opõe totalmente à intenção inicial presente na concepção primeira por eles ensejada. Foi assim que, na Revolução Francesa e em sua filha pródiga, a revolução comunista na Rússia, </w:t>
      </w:r>
      <w:r w:rsidRPr="00837F17">
        <w:rPr>
          <w:rFonts w:ascii="Adobe Garamond Pro" w:eastAsia="Times New Roman" w:hAnsi="Adobe Garamond Pro" w:cs="Times New Roman"/>
          <w:i/>
          <w:iCs/>
          <w:color w:val="000000" w:themeColor="text1"/>
          <w:sz w:val="24"/>
          <w:szCs w:val="24"/>
          <w:lang w:eastAsia="pt-BR"/>
        </w:rPr>
        <w:t>igualdade</w:t>
      </w:r>
      <w:r w:rsidRPr="00837F17">
        <w:rPr>
          <w:rFonts w:ascii="Adobe Garamond Pro" w:eastAsia="Times New Roman" w:hAnsi="Adobe Garamond Pro" w:cs="Times New Roman"/>
          <w:color w:val="000000" w:themeColor="text1"/>
          <w:sz w:val="24"/>
          <w:szCs w:val="24"/>
          <w:lang w:eastAsia="pt-BR"/>
        </w:rPr>
        <w:t> tornou-se uniformização tirânica do pensar; </w:t>
      </w:r>
      <w:r w:rsidRPr="00837F17">
        <w:rPr>
          <w:rFonts w:ascii="Adobe Garamond Pro" w:eastAsia="Times New Roman" w:hAnsi="Adobe Garamond Pro" w:cs="Times New Roman"/>
          <w:i/>
          <w:iCs/>
          <w:color w:val="000000" w:themeColor="text1"/>
          <w:sz w:val="24"/>
          <w:szCs w:val="24"/>
          <w:lang w:eastAsia="pt-BR"/>
        </w:rPr>
        <w:t>fraternidade</w:t>
      </w:r>
      <w:r>
        <w:rPr>
          <w:rFonts w:ascii="Adobe Garamond Pro" w:eastAsia="Times New Roman" w:hAnsi="Adobe Garamond Pro" w:cs="Times New Roman"/>
          <w:i/>
          <w:iCs/>
          <w:color w:val="000000" w:themeColor="text1"/>
          <w:sz w:val="24"/>
          <w:szCs w:val="24"/>
          <w:lang w:eastAsia="pt-BR"/>
        </w:rPr>
        <w:t xml:space="preserve"> </w:t>
      </w:r>
      <w:r w:rsidRPr="00837F17">
        <w:rPr>
          <w:rFonts w:ascii="Adobe Garamond Pro" w:eastAsia="Times New Roman" w:hAnsi="Adobe Garamond Pro" w:cs="Times New Roman"/>
          <w:color w:val="000000" w:themeColor="text1"/>
          <w:sz w:val="24"/>
          <w:szCs w:val="24"/>
          <w:lang w:eastAsia="pt-BR"/>
        </w:rPr>
        <w:t>virou companheirismo de partido e </w:t>
      </w:r>
      <w:r w:rsidRPr="00837F17">
        <w:rPr>
          <w:rFonts w:ascii="Adobe Garamond Pro" w:eastAsia="Times New Roman" w:hAnsi="Adobe Garamond Pro" w:cs="Times New Roman"/>
          <w:i/>
          <w:iCs/>
          <w:color w:val="000000" w:themeColor="text1"/>
          <w:sz w:val="24"/>
          <w:szCs w:val="24"/>
          <w:lang w:eastAsia="pt-BR"/>
        </w:rPr>
        <w:t>liberdade</w:t>
      </w:r>
      <w:r w:rsidRPr="00837F17">
        <w:rPr>
          <w:rFonts w:ascii="Adobe Garamond Pro" w:eastAsia="Times New Roman" w:hAnsi="Adobe Garamond Pro" w:cs="Times New Roman"/>
          <w:color w:val="000000" w:themeColor="text1"/>
          <w:sz w:val="24"/>
          <w:szCs w:val="24"/>
          <w:lang w:eastAsia="pt-BR"/>
        </w:rPr>
        <w:t> desencadeou-se na libertinagem.</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lastRenderedPageBreak/>
        <w:t xml:space="preserve">Esse nível de realidade, portanto, sofre uma interpretação voraz pelos homens, sendo que 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-formal</w:t>
      </w:r>
      <w:proofErr w:type="spellEnd"/>
      <w:r w:rsidRPr="00837F17">
        <w:rPr>
          <w:rFonts w:ascii="Adobe Garamond Pro" w:eastAsia="Times New Roman" w:hAnsi="Adobe Garamond Pro" w:cs="Times New Roman"/>
          <w:color w:val="000000" w:themeColor="text1"/>
          <w:sz w:val="24"/>
          <w:szCs w:val="24"/>
          <w:lang w:eastAsia="pt-BR"/>
        </w:rPr>
        <w:t xml:space="preserve">, entendido como ideal, arrasta multidões para atitudes impensadas e tétricas de forma muito fácil. Ademais, ainda no nível do </w:t>
      </w:r>
      <w:proofErr w:type="spellStart"/>
      <w:r w:rsidRPr="00837F17">
        <w:rPr>
          <w:rFonts w:ascii="Adobe Garamond Pro" w:eastAsia="Times New Roman" w:hAnsi="Adobe Garamond Pro" w:cs="Times New Roman"/>
          <w:color w:val="000000" w:themeColor="text1"/>
          <w:sz w:val="24"/>
          <w:szCs w:val="24"/>
          <w:lang w:eastAsia="pt-BR"/>
        </w:rPr>
        <w:t>real-formal</w:t>
      </w:r>
      <w:proofErr w:type="spellEnd"/>
      <w:r w:rsidRPr="00837F17">
        <w:rPr>
          <w:rFonts w:ascii="Adobe Garamond Pro" w:eastAsia="Times New Roman" w:hAnsi="Adobe Garamond Pro" w:cs="Times New Roman"/>
          <w:color w:val="000000" w:themeColor="text1"/>
          <w:sz w:val="24"/>
          <w:szCs w:val="24"/>
          <w:lang w:eastAsia="pt-BR"/>
        </w:rPr>
        <w:t xml:space="preserve"> há a ficção. Esta, por sua vez, refere-se não a ideais, ou seja, conceitos formais criados com o intuito de modificar o mundo e de instituir condutas específicas, mas, </w:t>
      </w:r>
      <w:proofErr w:type="spellStart"/>
      <w:r w:rsidRPr="00837F17">
        <w:rPr>
          <w:rFonts w:ascii="Adobe Garamond Pro" w:eastAsia="Times New Roman" w:hAnsi="Adobe Garamond Pro" w:cs="Times New Roman"/>
          <w:color w:val="000000" w:themeColor="text1"/>
          <w:sz w:val="24"/>
          <w:szCs w:val="24"/>
          <w:lang w:eastAsia="pt-BR"/>
        </w:rPr>
        <w:t>tão-somente</w:t>
      </w:r>
      <w:proofErr w:type="spellEnd"/>
      <w:r w:rsidRPr="00837F17">
        <w:rPr>
          <w:rFonts w:ascii="Adobe Garamond Pro" w:eastAsia="Times New Roman" w:hAnsi="Adobe Garamond Pro" w:cs="Times New Roman"/>
          <w:color w:val="000000" w:themeColor="text1"/>
          <w:sz w:val="24"/>
          <w:szCs w:val="24"/>
          <w:lang w:eastAsia="pt-BR"/>
        </w:rPr>
        <w:t>, a mundos possíveis e imagéticos, oriundos da mente de um artista, por exemplo. Na ficção, as personagens de teatros são elementos ficcionais que, por mais que “se pareçam com a realidade”, ainda assim não detêm suficiência plena, pois sua existência, suas falas, suas atitudes, isto é, tudo que se refere ao seu ser, são conceitos oriundos de um gerador externo.</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Bentinho, por exemplo, é uma personagem totalmente comprometida e dependente de Machado de Assis e, mesmo sendo narrado de forma tão realista pelo escritor, não é suficiente por si mesmo para sair andando por aí. Bentinho se opõe ao nada, é real, mas detentor de uma realidade menos suficiente do que os entes </w:t>
      </w:r>
      <w:proofErr w:type="spellStart"/>
      <w:r w:rsidRPr="00837F17">
        <w:rPr>
          <w:rFonts w:ascii="Adobe Garamond Pro" w:eastAsia="Times New Roman" w:hAnsi="Adobe Garamond Pro" w:cs="Times New Roman"/>
          <w:color w:val="000000" w:themeColor="text1"/>
          <w:sz w:val="24"/>
          <w:szCs w:val="24"/>
          <w:lang w:eastAsia="pt-BR"/>
        </w:rPr>
        <w:t>real-reais</w:t>
      </w:r>
      <w:proofErr w:type="spellEnd"/>
      <w:r w:rsidRPr="00837F17">
        <w:rPr>
          <w:rFonts w:ascii="Adobe Garamond Pro" w:eastAsia="Times New Roman" w:hAnsi="Adobe Garamond Pro" w:cs="Times New Roman"/>
          <w:color w:val="000000" w:themeColor="text1"/>
          <w:sz w:val="24"/>
          <w:szCs w:val="24"/>
          <w:lang w:eastAsia="pt-BR"/>
        </w:rPr>
        <w:t xml:space="preserve"> ou os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-físicos</w:t>
      </w:r>
      <w:proofErr w:type="spellEnd"/>
      <w:r w:rsidRPr="00837F17">
        <w:rPr>
          <w:rFonts w:ascii="Adobe Garamond Pro" w:eastAsia="Times New Roman" w:hAnsi="Adobe Garamond Pro" w:cs="Times New Roman"/>
          <w:color w:val="000000" w:themeColor="text1"/>
          <w:sz w:val="24"/>
          <w:szCs w:val="24"/>
          <w:lang w:eastAsia="pt-BR"/>
        </w:rPr>
        <w:t>.</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Por último, há o nível mais baixo de realidade, ou seja, o real menos suficiente conhecido, que é o </w:t>
      </w:r>
      <w:proofErr w:type="spellStart"/>
      <w:proofErr w:type="gramStart"/>
      <w:r w:rsidRPr="00837F17">
        <w:rPr>
          <w:rFonts w:ascii="Adobe Garamond Pro" w:eastAsia="Times New Roman" w:hAnsi="Adobe Garamond Pro" w:cs="Times New Roman"/>
          <w:i/>
          <w:iCs/>
          <w:color w:val="000000" w:themeColor="text1"/>
          <w:sz w:val="24"/>
          <w:szCs w:val="24"/>
          <w:lang w:eastAsia="pt-BR"/>
        </w:rPr>
        <w:t>real</w:t>
      </w:r>
      <w:proofErr w:type="gramEnd"/>
      <w:r w:rsidRPr="00837F17">
        <w:rPr>
          <w:rFonts w:ascii="Adobe Garamond Pro" w:eastAsia="Times New Roman" w:hAnsi="Adobe Garamond Pro" w:cs="Times New Roman"/>
          <w:i/>
          <w:iCs/>
          <w:color w:val="000000" w:themeColor="text1"/>
          <w:sz w:val="24"/>
          <w:szCs w:val="24"/>
          <w:lang w:eastAsia="pt-BR"/>
        </w:rPr>
        <w:t>-modal</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O conceito de </w:t>
      </w:r>
      <w:proofErr w:type="spellStart"/>
      <w:r w:rsidRPr="00837F17">
        <w:rPr>
          <w:rFonts w:ascii="Adobe Garamond Pro" w:eastAsia="Times New Roman" w:hAnsi="Adobe Garamond Pro" w:cs="Times New Roman"/>
          <w:i/>
          <w:iCs/>
          <w:color w:val="000000" w:themeColor="text1"/>
          <w:sz w:val="24"/>
          <w:szCs w:val="24"/>
          <w:lang w:eastAsia="pt-BR"/>
        </w:rPr>
        <w:t>modus</w:t>
      </w:r>
      <w:proofErr w:type="spellEnd"/>
      <w:r w:rsidRPr="00837F17">
        <w:rPr>
          <w:rFonts w:ascii="Adobe Garamond Pro" w:eastAsia="Times New Roman" w:hAnsi="Adobe Garamond Pro" w:cs="Times New Roman"/>
          <w:color w:val="000000" w:themeColor="text1"/>
          <w:sz w:val="24"/>
          <w:szCs w:val="24"/>
          <w:lang w:eastAsia="pt-BR"/>
        </w:rPr>
        <w:t xml:space="preserve"> é tratado por Mário em </w:t>
      </w:r>
      <w:proofErr w:type="gramStart"/>
      <w:r w:rsidRPr="00837F17">
        <w:rPr>
          <w:rFonts w:ascii="Adobe Garamond Pro" w:eastAsia="Times New Roman" w:hAnsi="Adobe Garamond Pro" w:cs="Times New Roman"/>
          <w:color w:val="000000" w:themeColor="text1"/>
          <w:sz w:val="24"/>
          <w:szCs w:val="24"/>
          <w:lang w:eastAsia="pt-BR"/>
        </w:rPr>
        <w:t>seu </w:t>
      </w:r>
      <w:r w:rsidRPr="00837F17">
        <w:rPr>
          <w:rFonts w:ascii="Adobe Garamond Pro" w:eastAsia="Times New Roman" w:hAnsi="Adobe Garamond Pro" w:cs="Times New Roman"/>
          <w:i/>
          <w:iCs/>
          <w:color w:val="000000" w:themeColor="text1"/>
          <w:sz w:val="24"/>
          <w:szCs w:val="24"/>
          <w:lang w:eastAsia="pt-BR"/>
        </w:rPr>
        <w:t>Ontologia e Cosmologia, </w:t>
      </w:r>
      <w:r w:rsidRPr="00837F17">
        <w:rPr>
          <w:rFonts w:ascii="Adobe Garamond Pro" w:eastAsia="Times New Roman" w:hAnsi="Adobe Garamond Pro" w:cs="Times New Roman"/>
          <w:color w:val="000000" w:themeColor="text1"/>
          <w:sz w:val="24"/>
          <w:szCs w:val="24"/>
          <w:lang w:eastAsia="pt-BR"/>
        </w:rPr>
        <w:t>levando em conta</w:t>
      </w:r>
      <w:proofErr w:type="gramEnd"/>
      <w:r w:rsidRPr="00837F17">
        <w:rPr>
          <w:rFonts w:ascii="Adobe Garamond Pro" w:eastAsia="Times New Roman" w:hAnsi="Adobe Garamond Pro" w:cs="Times New Roman"/>
          <w:color w:val="000000" w:themeColor="text1"/>
          <w:sz w:val="24"/>
          <w:szCs w:val="24"/>
          <w:lang w:eastAsia="pt-BR"/>
        </w:rPr>
        <w:t xml:space="preserve"> tanto o pensamento aristotélico como o escolástico. Exemplos de distinções chamadas </w:t>
      </w:r>
      <w:r w:rsidRPr="00837F17">
        <w:rPr>
          <w:rFonts w:ascii="Adobe Garamond Pro" w:eastAsia="Times New Roman" w:hAnsi="Adobe Garamond Pro" w:cs="Times New Roman"/>
          <w:b/>
          <w:bCs/>
          <w:color w:val="000000" w:themeColor="text1"/>
          <w:sz w:val="24"/>
          <w:szCs w:val="24"/>
          <w:lang w:eastAsia="pt-BR"/>
        </w:rPr>
        <w:t>modais</w:t>
      </w:r>
      <w:r w:rsidRPr="00837F17">
        <w:rPr>
          <w:rFonts w:ascii="Adobe Garamond Pro" w:eastAsia="Times New Roman" w:hAnsi="Adobe Garamond Pro" w:cs="Times New Roman"/>
          <w:color w:val="000000" w:themeColor="text1"/>
          <w:sz w:val="24"/>
          <w:szCs w:val="24"/>
          <w:lang w:eastAsia="pt-BR"/>
        </w:rPr>
        <w:t> </w:t>
      </w:r>
      <w:proofErr w:type="gramStart"/>
      <w:r w:rsidRPr="00837F17">
        <w:rPr>
          <w:rFonts w:ascii="Adobe Garamond Pro" w:eastAsia="Times New Roman" w:hAnsi="Adobe Garamond Pro" w:cs="Times New Roman"/>
          <w:color w:val="000000" w:themeColor="text1"/>
          <w:sz w:val="24"/>
          <w:szCs w:val="24"/>
          <w:lang w:eastAsia="pt-BR"/>
        </w:rPr>
        <w:t>são</w:t>
      </w:r>
      <w:proofErr w:type="gramEnd"/>
      <w:r w:rsidRPr="00837F17">
        <w:rPr>
          <w:rFonts w:ascii="Adobe Garamond Pro" w:eastAsia="Times New Roman" w:hAnsi="Adobe Garamond Pro" w:cs="Times New Roman"/>
          <w:color w:val="000000" w:themeColor="text1"/>
          <w:sz w:val="24"/>
          <w:szCs w:val="24"/>
          <w:lang w:eastAsia="pt-BR"/>
        </w:rPr>
        <w:t xml:space="preserve"> a </w:t>
      </w:r>
      <w:r w:rsidRPr="00837F17">
        <w:rPr>
          <w:rFonts w:ascii="Adobe Garamond Pro" w:eastAsia="Times New Roman" w:hAnsi="Adobe Garamond Pro" w:cs="Times New Roman"/>
          <w:i/>
          <w:iCs/>
          <w:color w:val="000000" w:themeColor="text1"/>
          <w:sz w:val="24"/>
          <w:szCs w:val="24"/>
          <w:lang w:eastAsia="pt-BR"/>
        </w:rPr>
        <w:t>dependência </w:t>
      </w:r>
      <w:r w:rsidRPr="00837F17">
        <w:rPr>
          <w:rFonts w:ascii="Adobe Garamond Pro" w:eastAsia="Times New Roman" w:hAnsi="Adobe Garamond Pro" w:cs="Times New Roman"/>
          <w:color w:val="000000" w:themeColor="text1"/>
          <w:sz w:val="24"/>
          <w:szCs w:val="24"/>
          <w:lang w:eastAsia="pt-BR"/>
        </w:rPr>
        <w:t>do efeito à causa, a </w:t>
      </w:r>
      <w:r w:rsidRPr="00837F17">
        <w:rPr>
          <w:rFonts w:ascii="Adobe Garamond Pro" w:eastAsia="Times New Roman" w:hAnsi="Adobe Garamond Pro" w:cs="Times New Roman"/>
          <w:i/>
          <w:iCs/>
          <w:color w:val="000000" w:themeColor="text1"/>
          <w:sz w:val="24"/>
          <w:szCs w:val="24"/>
          <w:lang w:eastAsia="pt-BR"/>
        </w:rPr>
        <w:t>união </w:t>
      </w:r>
      <w:r w:rsidRPr="00837F17">
        <w:rPr>
          <w:rFonts w:ascii="Adobe Garamond Pro" w:eastAsia="Times New Roman" w:hAnsi="Adobe Garamond Pro" w:cs="Times New Roman"/>
          <w:color w:val="000000" w:themeColor="text1"/>
          <w:sz w:val="24"/>
          <w:szCs w:val="24"/>
          <w:lang w:eastAsia="pt-BR"/>
        </w:rPr>
        <w:t>das partes na formação de um todo e o </w:t>
      </w:r>
      <w:r w:rsidRPr="00837F17">
        <w:rPr>
          <w:rFonts w:ascii="Adobe Garamond Pro" w:eastAsia="Times New Roman" w:hAnsi="Adobe Garamond Pro" w:cs="Times New Roman"/>
          <w:i/>
          <w:iCs/>
          <w:color w:val="000000" w:themeColor="text1"/>
          <w:sz w:val="24"/>
          <w:szCs w:val="24"/>
          <w:lang w:eastAsia="pt-BR"/>
        </w:rPr>
        <w:t>deslocamento </w:t>
      </w:r>
      <w:r w:rsidRPr="00837F17">
        <w:rPr>
          <w:rFonts w:ascii="Adobe Garamond Pro" w:eastAsia="Times New Roman" w:hAnsi="Adobe Garamond Pro" w:cs="Times New Roman"/>
          <w:color w:val="000000" w:themeColor="text1"/>
          <w:sz w:val="24"/>
          <w:szCs w:val="24"/>
          <w:lang w:eastAsia="pt-BR"/>
        </w:rPr>
        <w:t>da terra em relação ao sol.</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Se por um lado há uma entidade para os modais, já que eles se opõem de certa maneira ao nada, por outro eles não detêm qualquer autonomia de ser, são insuficientes per se e, neste sentido, não têm </w:t>
      </w:r>
      <w:proofErr w:type="spellStart"/>
      <w:r w:rsidRPr="00837F17">
        <w:rPr>
          <w:rFonts w:ascii="Adobe Garamond Pro" w:eastAsia="Times New Roman" w:hAnsi="Adobe Garamond Pro" w:cs="Times New Roman"/>
          <w:i/>
          <w:iCs/>
          <w:color w:val="000000" w:themeColor="text1"/>
          <w:sz w:val="24"/>
          <w:szCs w:val="24"/>
          <w:lang w:eastAsia="pt-BR"/>
        </w:rPr>
        <w:t>ensidade</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Por </w:t>
      </w:r>
      <w:proofErr w:type="spellStart"/>
      <w:r w:rsidRPr="00837F17">
        <w:rPr>
          <w:rFonts w:ascii="Adobe Garamond Pro" w:eastAsia="Times New Roman" w:hAnsi="Adobe Garamond Pro" w:cs="Times New Roman"/>
          <w:i/>
          <w:iCs/>
          <w:color w:val="000000" w:themeColor="text1"/>
          <w:sz w:val="24"/>
          <w:szCs w:val="24"/>
          <w:lang w:eastAsia="pt-BR"/>
        </w:rPr>
        <w:t>ensidade</w:t>
      </w:r>
      <w:proofErr w:type="spellEnd"/>
      <w:r w:rsidRPr="00837F17">
        <w:rPr>
          <w:rFonts w:ascii="Adobe Garamond Pro" w:eastAsia="Times New Roman" w:hAnsi="Adobe Garamond Pro" w:cs="Times New Roman"/>
          <w:color w:val="000000" w:themeColor="text1"/>
          <w:sz w:val="24"/>
          <w:szCs w:val="24"/>
          <w:lang w:eastAsia="pt-BR"/>
        </w:rPr>
        <w:t>, Mário refere-se às realidades </w:t>
      </w:r>
      <w:r w:rsidRPr="00837F17">
        <w:rPr>
          <w:rFonts w:ascii="Adobe Garamond Pro" w:eastAsia="Times New Roman" w:hAnsi="Adobe Garamond Pro" w:cs="Times New Roman"/>
          <w:i/>
          <w:iCs/>
          <w:color w:val="000000" w:themeColor="text1"/>
          <w:sz w:val="24"/>
          <w:szCs w:val="24"/>
          <w:lang w:eastAsia="pt-BR"/>
        </w:rPr>
        <w:t>suficientes</w:t>
      </w:r>
      <w:r w:rsidRPr="00837F17">
        <w:rPr>
          <w:rFonts w:ascii="Adobe Garamond Pro" w:eastAsia="Times New Roman" w:hAnsi="Adobe Garamond Pro" w:cs="Times New Roman"/>
          <w:color w:val="000000" w:themeColor="text1"/>
          <w:sz w:val="24"/>
          <w:szCs w:val="24"/>
          <w:lang w:eastAsia="pt-BR"/>
        </w:rPr>
        <w:t xml:space="preserve">, como as proposições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-reais</w:t>
      </w:r>
      <w:proofErr w:type="spellEnd"/>
      <w:r w:rsidRPr="00837F17">
        <w:rPr>
          <w:rFonts w:ascii="Adobe Garamond Pro" w:eastAsia="Times New Roman" w:hAnsi="Adobe Garamond Pro" w:cs="Times New Roman"/>
          <w:color w:val="000000" w:themeColor="text1"/>
          <w:sz w:val="24"/>
          <w:szCs w:val="24"/>
          <w:lang w:eastAsia="pt-BR"/>
        </w:rPr>
        <w:t xml:space="preserve"> e, durante a temporalidade de seu existir positivo, os elementos </w:t>
      </w:r>
      <w:proofErr w:type="spellStart"/>
      <w:r w:rsidRPr="00837F17">
        <w:rPr>
          <w:rFonts w:ascii="Adobe Garamond Pro" w:eastAsia="Times New Roman" w:hAnsi="Adobe Garamond Pro" w:cs="Times New Roman"/>
          <w:color w:val="000000" w:themeColor="text1"/>
          <w:sz w:val="24"/>
          <w:szCs w:val="24"/>
          <w:lang w:eastAsia="pt-BR"/>
        </w:rPr>
        <w:t>real-físicos</w:t>
      </w:r>
      <w:proofErr w:type="spellEnd"/>
      <w:r w:rsidRPr="00837F17">
        <w:rPr>
          <w:rFonts w:ascii="Adobe Garamond Pro" w:eastAsia="Times New Roman" w:hAnsi="Adobe Garamond Pro" w:cs="Times New Roman"/>
          <w:color w:val="000000" w:themeColor="text1"/>
          <w:sz w:val="24"/>
          <w:szCs w:val="24"/>
          <w:lang w:eastAsia="pt-BR"/>
        </w:rPr>
        <w:t xml:space="preserve">. Quanto aos </w:t>
      </w:r>
      <w:proofErr w:type="gramStart"/>
      <w:r w:rsidRPr="00837F17">
        <w:rPr>
          <w:rFonts w:ascii="Adobe Garamond Pro" w:eastAsia="Times New Roman" w:hAnsi="Adobe Garamond Pro" w:cs="Times New Roman"/>
          <w:color w:val="000000" w:themeColor="text1"/>
          <w:sz w:val="24"/>
          <w:szCs w:val="24"/>
          <w:lang w:eastAsia="pt-BR"/>
        </w:rPr>
        <w:t xml:space="preserve">entes </w:t>
      </w:r>
      <w:proofErr w:type="spellStart"/>
      <w:r w:rsidRPr="00837F17">
        <w:rPr>
          <w:rFonts w:ascii="Adobe Garamond Pro" w:eastAsia="Times New Roman" w:hAnsi="Adobe Garamond Pro" w:cs="Times New Roman"/>
          <w:color w:val="000000" w:themeColor="text1"/>
          <w:sz w:val="24"/>
          <w:szCs w:val="24"/>
          <w:lang w:eastAsia="pt-BR"/>
        </w:rPr>
        <w:t>real-formais</w:t>
      </w:r>
      <w:proofErr w:type="spellEnd"/>
      <w:proofErr w:type="gramEnd"/>
      <w:r w:rsidRPr="00837F17">
        <w:rPr>
          <w:rFonts w:ascii="Adobe Garamond Pro" w:eastAsia="Times New Roman" w:hAnsi="Adobe Garamond Pro" w:cs="Times New Roman"/>
          <w:color w:val="000000" w:themeColor="text1"/>
          <w:sz w:val="24"/>
          <w:szCs w:val="24"/>
          <w:lang w:eastAsia="pt-BR"/>
        </w:rPr>
        <w:t>, a saber, os ideais e as ficções, ambos detêm uma </w:t>
      </w:r>
      <w:proofErr w:type="spellStart"/>
      <w:r w:rsidRPr="00837F17">
        <w:rPr>
          <w:rFonts w:ascii="Adobe Garamond Pro" w:eastAsia="Times New Roman" w:hAnsi="Adobe Garamond Pro" w:cs="Times New Roman"/>
          <w:i/>
          <w:iCs/>
          <w:color w:val="000000" w:themeColor="text1"/>
          <w:sz w:val="24"/>
          <w:szCs w:val="24"/>
          <w:lang w:eastAsia="pt-BR"/>
        </w:rPr>
        <w:t>ensidade</w:t>
      </w:r>
      <w:proofErr w:type="spellEnd"/>
      <w:r w:rsidRPr="00837F17">
        <w:rPr>
          <w:rFonts w:ascii="Adobe Garamond Pro" w:eastAsia="Times New Roman" w:hAnsi="Adobe Garamond Pro" w:cs="Times New Roman"/>
          <w:i/>
          <w:iCs/>
          <w:color w:val="000000" w:themeColor="text1"/>
          <w:sz w:val="24"/>
          <w:szCs w:val="24"/>
          <w:lang w:eastAsia="pt-BR"/>
        </w:rPr>
        <w:t xml:space="preserve"> relativa</w:t>
      </w:r>
      <w:r w:rsidRPr="00837F17">
        <w:rPr>
          <w:rFonts w:ascii="Adobe Garamond Pro" w:eastAsia="Times New Roman" w:hAnsi="Adobe Garamond Pro" w:cs="Times New Roman"/>
          <w:color w:val="000000" w:themeColor="text1"/>
          <w:sz w:val="24"/>
          <w:szCs w:val="24"/>
          <w:lang w:eastAsia="pt-BR"/>
        </w:rPr>
        <w:t xml:space="preserve">, já que a sua autonomia nunca foi nem será plena, sendo passíveis de interpretação a todo instante. É certo, porém, que, enquanto ainda se pode falar em </w:t>
      </w:r>
      <w:proofErr w:type="gramStart"/>
      <w:r w:rsidRPr="00837F17">
        <w:rPr>
          <w:rFonts w:ascii="Adobe Garamond Pro" w:eastAsia="Times New Roman" w:hAnsi="Adobe Garamond Pro" w:cs="Times New Roman"/>
          <w:color w:val="000000" w:themeColor="text1"/>
          <w:sz w:val="24"/>
          <w:szCs w:val="24"/>
          <w:lang w:eastAsia="pt-BR"/>
        </w:rPr>
        <w:t>uma </w:t>
      </w:r>
      <w:r w:rsidRPr="00837F17">
        <w:rPr>
          <w:rFonts w:ascii="Adobe Garamond Pro" w:eastAsia="Times New Roman" w:hAnsi="Adobe Garamond Pro" w:cs="Times New Roman"/>
          <w:i/>
          <w:iCs/>
          <w:color w:val="000000" w:themeColor="text1"/>
          <w:sz w:val="24"/>
          <w:szCs w:val="24"/>
          <w:lang w:eastAsia="pt-BR"/>
        </w:rPr>
        <w:t>certa</w:t>
      </w:r>
      <w:proofErr w:type="gramEnd"/>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color w:val="000000" w:themeColor="text1"/>
          <w:sz w:val="24"/>
          <w:szCs w:val="24"/>
          <w:lang w:eastAsia="pt-BR"/>
        </w:rPr>
        <w:t>ensidade</w:t>
      </w:r>
      <w:proofErr w:type="spellEnd"/>
      <w:r w:rsidRPr="00837F17">
        <w:rPr>
          <w:rFonts w:ascii="Adobe Garamond Pro" w:eastAsia="Times New Roman" w:hAnsi="Adobe Garamond Pro" w:cs="Times New Roman"/>
          <w:color w:val="000000" w:themeColor="text1"/>
          <w:sz w:val="24"/>
          <w:szCs w:val="24"/>
          <w:lang w:eastAsia="pt-BR"/>
        </w:rPr>
        <w:t xml:space="preserve"> para as formas, o mesmo não se pode fazer com os modos. Os modos subsistem “</w:t>
      </w:r>
      <w:r w:rsidRPr="00837F17">
        <w:rPr>
          <w:rFonts w:ascii="Adobe Garamond Pro" w:eastAsia="Times New Roman" w:hAnsi="Adobe Garamond Pro" w:cs="Times New Roman"/>
          <w:i/>
          <w:iCs/>
          <w:color w:val="000000" w:themeColor="text1"/>
          <w:sz w:val="24"/>
          <w:szCs w:val="24"/>
          <w:lang w:eastAsia="pt-BR"/>
        </w:rPr>
        <w:t xml:space="preserve">in </w:t>
      </w:r>
      <w:proofErr w:type="spellStart"/>
      <w:r w:rsidRPr="00837F17">
        <w:rPr>
          <w:rFonts w:ascii="Adobe Garamond Pro" w:eastAsia="Times New Roman" w:hAnsi="Adobe Garamond Pro" w:cs="Times New Roman"/>
          <w:i/>
          <w:iCs/>
          <w:color w:val="000000" w:themeColor="text1"/>
          <w:sz w:val="24"/>
          <w:szCs w:val="24"/>
          <w:lang w:eastAsia="pt-BR"/>
        </w:rPr>
        <w:t>alius</w:t>
      </w:r>
      <w:proofErr w:type="spellEnd"/>
      <w:r w:rsidRPr="00837F17">
        <w:rPr>
          <w:rFonts w:ascii="Adobe Garamond Pro" w:eastAsia="Times New Roman" w:hAnsi="Adobe Garamond Pro" w:cs="Times New Roman"/>
          <w:color w:val="000000" w:themeColor="text1"/>
          <w:sz w:val="24"/>
          <w:szCs w:val="24"/>
          <w:lang w:eastAsia="pt-BR"/>
        </w:rPr>
        <w:t xml:space="preserve">” (em outro) enquanto as formas, apesar de dependentes, ainda podem vir a deter uma predicação autônoma, mas limitada (por exemplo, é possível construirmos a frase: “a liberdade é boa”, ou seja, um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-formal</w:t>
      </w:r>
      <w:proofErr w:type="spellEnd"/>
      <w:r w:rsidRPr="00837F17">
        <w:rPr>
          <w:rFonts w:ascii="Adobe Garamond Pro" w:eastAsia="Times New Roman" w:hAnsi="Adobe Garamond Pro" w:cs="Times New Roman"/>
          <w:color w:val="000000" w:themeColor="text1"/>
          <w:sz w:val="24"/>
          <w:szCs w:val="24"/>
          <w:lang w:eastAsia="pt-BR"/>
        </w:rPr>
        <w:t xml:space="preserve"> com função de sujeito).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 sutileza dos modos é tão grande que, em sentido semântico, eles corresponderiam às desinências temporais dos verbos da língua portuguesa ou as que se dão nas palavras latinas. Ao dizermos, por exemplo, em latim, “</w:t>
      </w:r>
      <w:r w:rsidRPr="00837F17">
        <w:rPr>
          <w:rFonts w:ascii="Adobe Garamond Pro" w:eastAsia="Times New Roman" w:hAnsi="Adobe Garamond Pro" w:cs="Times New Roman"/>
          <w:i/>
          <w:iCs/>
          <w:color w:val="000000" w:themeColor="text1"/>
          <w:sz w:val="24"/>
          <w:szCs w:val="24"/>
          <w:lang w:eastAsia="pt-BR"/>
        </w:rPr>
        <w:t>anima</w:t>
      </w:r>
      <w:r w:rsidRPr="00837F17">
        <w:rPr>
          <w:rFonts w:ascii="Adobe Garamond Pro" w:eastAsia="Times New Roman" w:hAnsi="Adobe Garamond Pro" w:cs="Times New Roman"/>
          <w:color w:val="000000" w:themeColor="text1"/>
          <w:sz w:val="24"/>
          <w:szCs w:val="24"/>
          <w:lang w:eastAsia="pt-BR"/>
        </w:rPr>
        <w:t>”, referimo-nos à “alma”; mas se, por sua vez, falarmos “</w:t>
      </w:r>
      <w:proofErr w:type="spellStart"/>
      <w:r w:rsidRPr="00837F17">
        <w:rPr>
          <w:rFonts w:ascii="Adobe Garamond Pro" w:eastAsia="Times New Roman" w:hAnsi="Adobe Garamond Pro" w:cs="Times New Roman"/>
          <w:i/>
          <w:iCs/>
          <w:color w:val="000000" w:themeColor="text1"/>
          <w:sz w:val="24"/>
          <w:szCs w:val="24"/>
          <w:lang w:eastAsia="pt-BR"/>
        </w:rPr>
        <w:t>animae</w:t>
      </w:r>
      <w:proofErr w:type="spellEnd"/>
      <w:r w:rsidRPr="00837F17">
        <w:rPr>
          <w:rFonts w:ascii="Adobe Garamond Pro" w:eastAsia="Times New Roman" w:hAnsi="Adobe Garamond Pro" w:cs="Times New Roman"/>
          <w:color w:val="000000" w:themeColor="text1"/>
          <w:sz w:val="24"/>
          <w:szCs w:val="24"/>
          <w:lang w:eastAsia="pt-BR"/>
        </w:rPr>
        <w:t>”, a terminação “</w:t>
      </w:r>
      <w:proofErr w:type="spellStart"/>
      <w:r w:rsidRPr="00837F17">
        <w:rPr>
          <w:rFonts w:ascii="Adobe Garamond Pro" w:eastAsia="Times New Roman" w:hAnsi="Adobe Garamond Pro" w:cs="Times New Roman"/>
          <w:i/>
          <w:iCs/>
          <w:color w:val="000000" w:themeColor="text1"/>
          <w:sz w:val="24"/>
          <w:szCs w:val="24"/>
          <w:lang w:eastAsia="pt-BR"/>
        </w:rPr>
        <w:t>ae</w:t>
      </w:r>
      <w:proofErr w:type="spellEnd"/>
      <w:r w:rsidRPr="00837F17">
        <w:rPr>
          <w:rFonts w:ascii="Adobe Garamond Pro" w:eastAsia="Times New Roman" w:hAnsi="Adobe Garamond Pro" w:cs="Times New Roman"/>
          <w:color w:val="000000" w:themeColor="text1"/>
          <w:sz w:val="24"/>
          <w:szCs w:val="24"/>
          <w:lang w:eastAsia="pt-BR"/>
        </w:rPr>
        <w:t>”, é uma </w:t>
      </w:r>
      <w:r w:rsidRPr="00837F17">
        <w:rPr>
          <w:rFonts w:ascii="Adobe Garamond Pro" w:eastAsia="Times New Roman" w:hAnsi="Adobe Garamond Pro" w:cs="Times New Roman"/>
          <w:b/>
          <w:bCs/>
          <w:color w:val="000000" w:themeColor="text1"/>
          <w:sz w:val="24"/>
          <w:szCs w:val="24"/>
          <w:lang w:eastAsia="pt-BR"/>
        </w:rPr>
        <w:t>declinação</w:t>
      </w:r>
      <w:r w:rsidRPr="00837F17">
        <w:rPr>
          <w:rFonts w:ascii="Adobe Garamond Pro" w:eastAsia="Times New Roman" w:hAnsi="Adobe Garamond Pro" w:cs="Times New Roman"/>
          <w:color w:val="000000" w:themeColor="text1"/>
          <w:sz w:val="24"/>
          <w:szCs w:val="24"/>
          <w:lang w:eastAsia="pt-BR"/>
        </w:rPr>
        <w:t> que indica ou uma palavra em sentido de sujeito no plural (as almas) ou um genitivo (da alma). Ademais, se “</w:t>
      </w:r>
      <w:r w:rsidRPr="00837F17">
        <w:rPr>
          <w:rFonts w:ascii="Adobe Garamond Pro" w:eastAsia="Times New Roman" w:hAnsi="Adobe Garamond Pro" w:cs="Times New Roman"/>
          <w:i/>
          <w:iCs/>
          <w:color w:val="000000" w:themeColor="text1"/>
          <w:sz w:val="24"/>
          <w:szCs w:val="24"/>
          <w:lang w:eastAsia="pt-BR"/>
        </w:rPr>
        <w:t>anima</w:t>
      </w:r>
      <w:r w:rsidRPr="00837F17">
        <w:rPr>
          <w:rFonts w:ascii="Adobe Garamond Pro" w:eastAsia="Times New Roman" w:hAnsi="Adobe Garamond Pro" w:cs="Times New Roman"/>
          <w:color w:val="000000" w:themeColor="text1"/>
          <w:sz w:val="24"/>
          <w:szCs w:val="24"/>
          <w:lang w:eastAsia="pt-BR"/>
        </w:rPr>
        <w:t>” é uma palavra com certa realidade, sua terminação “</w:t>
      </w:r>
      <w:proofErr w:type="spellStart"/>
      <w:r w:rsidRPr="00837F17">
        <w:rPr>
          <w:rFonts w:ascii="Adobe Garamond Pro" w:eastAsia="Times New Roman" w:hAnsi="Adobe Garamond Pro" w:cs="Times New Roman"/>
          <w:i/>
          <w:iCs/>
          <w:color w:val="000000" w:themeColor="text1"/>
          <w:sz w:val="24"/>
          <w:szCs w:val="24"/>
          <w:lang w:eastAsia="pt-BR"/>
        </w:rPr>
        <w:t>ae</w:t>
      </w:r>
      <w:proofErr w:type="spellEnd"/>
      <w:r w:rsidRPr="00837F17">
        <w:rPr>
          <w:rFonts w:ascii="Adobe Garamond Pro" w:eastAsia="Times New Roman" w:hAnsi="Adobe Garamond Pro" w:cs="Times New Roman"/>
          <w:color w:val="000000" w:themeColor="text1"/>
          <w:sz w:val="24"/>
          <w:szCs w:val="24"/>
          <w:lang w:eastAsia="pt-BR"/>
        </w:rPr>
        <w:t>” em “</w:t>
      </w:r>
      <w:proofErr w:type="spellStart"/>
      <w:r w:rsidRPr="00837F17">
        <w:rPr>
          <w:rFonts w:ascii="Adobe Garamond Pro" w:eastAsia="Times New Roman" w:hAnsi="Adobe Garamond Pro" w:cs="Times New Roman"/>
          <w:i/>
          <w:iCs/>
          <w:color w:val="000000" w:themeColor="text1"/>
          <w:sz w:val="24"/>
          <w:szCs w:val="24"/>
          <w:lang w:eastAsia="pt-BR"/>
        </w:rPr>
        <w:t>animae</w:t>
      </w:r>
      <w:proofErr w:type="spellEnd"/>
      <w:r w:rsidRPr="00837F17">
        <w:rPr>
          <w:rFonts w:ascii="Adobe Garamond Pro" w:eastAsia="Times New Roman" w:hAnsi="Adobe Garamond Pro" w:cs="Times New Roman"/>
          <w:color w:val="000000" w:themeColor="text1"/>
          <w:sz w:val="24"/>
          <w:szCs w:val="24"/>
          <w:lang w:eastAsia="pt-BR"/>
        </w:rPr>
        <w:t xml:space="preserve">” só tem sentido e realidade se “colada” </w:t>
      </w:r>
      <w:proofErr w:type="gramStart"/>
      <w:r w:rsidRPr="00837F17">
        <w:rPr>
          <w:rFonts w:ascii="Adobe Garamond Pro" w:eastAsia="Times New Roman" w:hAnsi="Adobe Garamond Pro" w:cs="Times New Roman"/>
          <w:color w:val="000000" w:themeColor="text1"/>
          <w:sz w:val="24"/>
          <w:szCs w:val="24"/>
          <w:lang w:eastAsia="pt-BR"/>
        </w:rPr>
        <w:t>à</w:t>
      </w:r>
      <w:proofErr w:type="gramEnd"/>
      <w:r w:rsidRPr="00837F17">
        <w:rPr>
          <w:rFonts w:ascii="Adobe Garamond Pro" w:eastAsia="Times New Roman" w:hAnsi="Adobe Garamond Pro" w:cs="Times New Roman"/>
          <w:color w:val="000000" w:themeColor="text1"/>
          <w:sz w:val="24"/>
          <w:szCs w:val="24"/>
          <w:lang w:eastAsia="pt-BR"/>
        </w:rPr>
        <w:t xml:space="preserve"> “</w:t>
      </w:r>
      <w:r w:rsidRPr="00837F17">
        <w:rPr>
          <w:rFonts w:ascii="Adobe Garamond Pro" w:eastAsia="Times New Roman" w:hAnsi="Adobe Garamond Pro" w:cs="Times New Roman"/>
          <w:i/>
          <w:iCs/>
          <w:color w:val="000000" w:themeColor="text1"/>
          <w:sz w:val="24"/>
          <w:szCs w:val="24"/>
          <w:lang w:eastAsia="pt-BR"/>
        </w:rPr>
        <w:t>anima</w:t>
      </w:r>
      <w:r w:rsidRPr="00837F17">
        <w:rPr>
          <w:rFonts w:ascii="Adobe Garamond Pro" w:eastAsia="Times New Roman" w:hAnsi="Adobe Garamond Pro" w:cs="Times New Roman"/>
          <w:color w:val="000000" w:themeColor="text1"/>
          <w:sz w:val="24"/>
          <w:szCs w:val="24"/>
          <w:lang w:eastAsia="pt-BR"/>
        </w:rPr>
        <w:t xml:space="preserve">”, daí a limitação ontológica de um </w:t>
      </w:r>
      <w:proofErr w:type="spellStart"/>
      <w:r w:rsidRPr="00837F17">
        <w:rPr>
          <w:rFonts w:ascii="Adobe Garamond Pro" w:eastAsia="Times New Roman" w:hAnsi="Adobe Garamond Pro" w:cs="Times New Roman"/>
          <w:color w:val="000000" w:themeColor="text1"/>
          <w:sz w:val="24"/>
          <w:szCs w:val="24"/>
          <w:lang w:eastAsia="pt-BR"/>
        </w:rPr>
        <w:t>real-modal</w:t>
      </w:r>
      <w:proofErr w:type="spellEnd"/>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ae</w:t>
      </w:r>
      <w:proofErr w:type="spellEnd"/>
      <w:r w:rsidRPr="00837F17">
        <w:rPr>
          <w:rFonts w:ascii="Adobe Garamond Pro" w:eastAsia="Times New Roman" w:hAnsi="Adobe Garamond Pro" w:cs="Times New Roman"/>
          <w:color w:val="000000" w:themeColor="text1"/>
          <w:sz w:val="24"/>
          <w:szCs w:val="24"/>
          <w:lang w:eastAsia="pt-BR"/>
        </w:rPr>
        <w:t>” é modo de ser de “</w:t>
      </w:r>
      <w:r w:rsidRPr="00837F17">
        <w:rPr>
          <w:rFonts w:ascii="Adobe Garamond Pro" w:eastAsia="Times New Roman" w:hAnsi="Adobe Garamond Pro" w:cs="Times New Roman"/>
          <w:i/>
          <w:iCs/>
          <w:color w:val="000000" w:themeColor="text1"/>
          <w:sz w:val="24"/>
          <w:szCs w:val="24"/>
          <w:lang w:eastAsia="pt-BR"/>
        </w:rPr>
        <w:t>anima</w:t>
      </w:r>
      <w:r w:rsidRPr="00837F17">
        <w:rPr>
          <w:rFonts w:ascii="Adobe Garamond Pro" w:eastAsia="Times New Roman" w:hAnsi="Adobe Garamond Pro" w:cs="Times New Roman"/>
          <w:color w:val="000000" w:themeColor="text1"/>
          <w:sz w:val="24"/>
          <w:szCs w:val="24"/>
          <w:lang w:eastAsia="pt-BR"/>
        </w:rPr>
        <w:t>”. Da mesma maneira, é modo semântico a partícula “</w:t>
      </w:r>
      <w:proofErr w:type="spellStart"/>
      <w:r w:rsidRPr="00837F17">
        <w:rPr>
          <w:rFonts w:ascii="Adobe Garamond Pro" w:eastAsia="Times New Roman" w:hAnsi="Adobe Garamond Pro" w:cs="Times New Roman"/>
          <w:color w:val="000000" w:themeColor="text1"/>
          <w:sz w:val="24"/>
          <w:szCs w:val="24"/>
          <w:lang w:eastAsia="pt-BR"/>
        </w:rPr>
        <w:t>vam</w:t>
      </w:r>
      <w:proofErr w:type="spellEnd"/>
      <w:r w:rsidRPr="00837F17">
        <w:rPr>
          <w:rFonts w:ascii="Adobe Garamond Pro" w:eastAsia="Times New Roman" w:hAnsi="Adobe Garamond Pro" w:cs="Times New Roman"/>
          <w:color w:val="000000" w:themeColor="text1"/>
          <w:sz w:val="24"/>
          <w:szCs w:val="24"/>
          <w:lang w:eastAsia="pt-BR"/>
        </w:rPr>
        <w:t xml:space="preserve">” em “brincavam”. </w:t>
      </w:r>
      <w:proofErr w:type="gramStart"/>
      <w:r w:rsidRPr="00837F17">
        <w:rPr>
          <w:rFonts w:ascii="Adobe Garamond Pro" w:eastAsia="Times New Roman" w:hAnsi="Adobe Garamond Pro" w:cs="Times New Roman"/>
          <w:color w:val="000000" w:themeColor="text1"/>
          <w:sz w:val="24"/>
          <w:szCs w:val="24"/>
          <w:lang w:eastAsia="pt-BR"/>
        </w:rPr>
        <w:t>Isto posto</w:t>
      </w:r>
      <w:proofErr w:type="gramEnd"/>
      <w:r w:rsidRPr="00837F17">
        <w:rPr>
          <w:rFonts w:ascii="Adobe Garamond Pro" w:eastAsia="Times New Roman" w:hAnsi="Adobe Garamond Pro" w:cs="Times New Roman"/>
          <w:color w:val="000000" w:themeColor="text1"/>
          <w:sz w:val="24"/>
          <w:szCs w:val="24"/>
          <w:lang w:eastAsia="pt-BR"/>
        </w:rPr>
        <w:t xml:space="preserve">, se “brincar” tem uma realidade físico-concreta (pois, para brincar, </w:t>
      </w:r>
      <w:r w:rsidRPr="00837F17">
        <w:rPr>
          <w:rFonts w:ascii="Adobe Garamond Pro" w:eastAsia="Times New Roman" w:hAnsi="Adobe Garamond Pro" w:cs="Times New Roman"/>
          <w:color w:val="000000" w:themeColor="text1"/>
          <w:sz w:val="24"/>
          <w:szCs w:val="24"/>
          <w:lang w:eastAsia="pt-BR"/>
        </w:rPr>
        <w:lastRenderedPageBreak/>
        <w:t>é necessária e existência física da criança), por outro, a terminação “</w:t>
      </w:r>
      <w:proofErr w:type="spellStart"/>
      <w:r w:rsidRPr="00837F17">
        <w:rPr>
          <w:rFonts w:ascii="Adobe Garamond Pro" w:eastAsia="Times New Roman" w:hAnsi="Adobe Garamond Pro" w:cs="Times New Roman"/>
          <w:color w:val="000000" w:themeColor="text1"/>
          <w:sz w:val="24"/>
          <w:szCs w:val="24"/>
          <w:lang w:eastAsia="pt-BR"/>
        </w:rPr>
        <w:t>vam</w:t>
      </w:r>
      <w:proofErr w:type="spellEnd"/>
      <w:r w:rsidRPr="00837F17">
        <w:rPr>
          <w:rFonts w:ascii="Adobe Garamond Pro" w:eastAsia="Times New Roman" w:hAnsi="Adobe Garamond Pro" w:cs="Times New Roman"/>
          <w:color w:val="000000" w:themeColor="text1"/>
          <w:sz w:val="24"/>
          <w:szCs w:val="24"/>
          <w:lang w:eastAsia="pt-BR"/>
        </w:rPr>
        <w:t>”, meramente indica um tempo passado, o pretérito imperfeito, e só tem sentido junto com a primeira.</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O modo nunca é </w:t>
      </w:r>
      <w:r w:rsidRPr="00837F17">
        <w:rPr>
          <w:rFonts w:ascii="Adobe Garamond Pro" w:eastAsia="Times New Roman" w:hAnsi="Adobe Garamond Pro" w:cs="Times New Roman"/>
          <w:i/>
          <w:iCs/>
          <w:color w:val="000000" w:themeColor="text1"/>
          <w:sz w:val="24"/>
          <w:szCs w:val="24"/>
          <w:lang w:eastAsia="pt-BR"/>
        </w:rPr>
        <w:t>“</w:t>
      </w:r>
      <w:proofErr w:type="spellStart"/>
      <w:r w:rsidRPr="00837F17">
        <w:rPr>
          <w:rFonts w:ascii="Adobe Garamond Pro" w:eastAsia="Times New Roman" w:hAnsi="Adobe Garamond Pro" w:cs="Times New Roman"/>
          <w:i/>
          <w:iCs/>
          <w:color w:val="000000" w:themeColor="text1"/>
          <w:sz w:val="24"/>
          <w:szCs w:val="24"/>
          <w:lang w:eastAsia="pt-BR"/>
        </w:rPr>
        <w:t>ens</w:t>
      </w:r>
      <w:proofErr w:type="spellEnd"/>
      <w:r w:rsidRPr="00837F17">
        <w:rPr>
          <w:rFonts w:ascii="Adobe Garamond Pro" w:eastAsia="Times New Roman" w:hAnsi="Adobe Garamond Pro" w:cs="Times New Roman"/>
          <w:i/>
          <w:iCs/>
          <w:color w:val="000000" w:themeColor="text1"/>
          <w:sz w:val="24"/>
          <w:szCs w:val="24"/>
          <w:lang w:eastAsia="pt-BR"/>
        </w:rPr>
        <w:t xml:space="preserve"> per se”</w:t>
      </w:r>
      <w:r w:rsidRPr="00837F17">
        <w:rPr>
          <w:rFonts w:ascii="Adobe Garamond Pro" w:eastAsia="Times New Roman" w:hAnsi="Adobe Garamond Pro" w:cs="Times New Roman"/>
          <w:color w:val="000000" w:themeColor="text1"/>
          <w:sz w:val="24"/>
          <w:szCs w:val="24"/>
          <w:lang w:eastAsia="pt-BR"/>
        </w:rPr>
        <w:t>, ou seja, não tem “</w:t>
      </w:r>
      <w:proofErr w:type="spellStart"/>
      <w:r w:rsidRPr="00837F17">
        <w:rPr>
          <w:rFonts w:ascii="Adobe Garamond Pro" w:eastAsia="Times New Roman" w:hAnsi="Adobe Garamond Pro" w:cs="Times New Roman"/>
          <w:i/>
          <w:iCs/>
          <w:color w:val="000000" w:themeColor="text1"/>
          <w:sz w:val="24"/>
          <w:szCs w:val="24"/>
          <w:lang w:eastAsia="pt-BR"/>
        </w:rPr>
        <w:t>perseitas</w:t>
      </w:r>
      <w:proofErr w:type="spellEnd"/>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color w:val="000000" w:themeColor="text1"/>
          <w:sz w:val="24"/>
          <w:szCs w:val="24"/>
          <w:lang w:eastAsia="pt-BR"/>
        </w:rPr>
        <w:t>perseidade</w:t>
      </w:r>
      <w:proofErr w:type="spellEnd"/>
      <w:r w:rsidRPr="00837F17">
        <w:rPr>
          <w:rFonts w:ascii="Adobe Garamond Pro" w:eastAsia="Times New Roman" w:hAnsi="Adobe Garamond Pro" w:cs="Times New Roman"/>
          <w:color w:val="000000" w:themeColor="text1"/>
          <w:sz w:val="24"/>
          <w:szCs w:val="24"/>
          <w:lang w:eastAsia="pt-BR"/>
        </w:rPr>
        <w:t>), que é a característica da entidade com suficiência de existir por si mesma, entidade que, neste caso, assume o nível de </w:t>
      </w:r>
      <w:proofErr w:type="spellStart"/>
      <w:r w:rsidRPr="00837F17">
        <w:rPr>
          <w:rFonts w:ascii="Adobe Garamond Pro" w:eastAsia="Times New Roman" w:hAnsi="Adobe Garamond Pro" w:cs="Times New Roman"/>
          <w:i/>
          <w:iCs/>
          <w:color w:val="000000" w:themeColor="text1"/>
          <w:sz w:val="24"/>
          <w:szCs w:val="24"/>
          <w:lang w:eastAsia="pt-BR"/>
        </w:rPr>
        <w:t>ensidade</w:t>
      </w:r>
      <w:proofErr w:type="spellEnd"/>
      <w:r w:rsidRPr="00837F17">
        <w:rPr>
          <w:rFonts w:ascii="Adobe Garamond Pro" w:eastAsia="Times New Roman" w:hAnsi="Adobe Garamond Pro" w:cs="Times New Roman"/>
          <w:color w:val="000000" w:themeColor="text1"/>
          <w:sz w:val="24"/>
          <w:szCs w:val="24"/>
          <w:lang w:eastAsia="pt-BR"/>
        </w:rPr>
        <w:t> como acima dissemos.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Além disso, modo não tem “insistência”, ou seja, não detém “</w:t>
      </w:r>
      <w:proofErr w:type="spellStart"/>
      <w:r w:rsidRPr="00837F17">
        <w:rPr>
          <w:rFonts w:ascii="Adobe Garamond Pro" w:eastAsia="Times New Roman" w:hAnsi="Adobe Garamond Pro" w:cs="Times New Roman"/>
          <w:color w:val="000000" w:themeColor="text1"/>
          <w:sz w:val="24"/>
          <w:szCs w:val="24"/>
          <w:lang w:eastAsia="pt-BR"/>
        </w:rPr>
        <w:t>sistência</w:t>
      </w:r>
      <w:proofErr w:type="spellEnd"/>
      <w:r w:rsidRPr="00837F17">
        <w:rPr>
          <w:rFonts w:ascii="Adobe Garamond Pro" w:eastAsia="Times New Roman" w:hAnsi="Adobe Garamond Pro" w:cs="Times New Roman"/>
          <w:color w:val="000000" w:themeColor="text1"/>
          <w:sz w:val="24"/>
          <w:szCs w:val="24"/>
          <w:lang w:eastAsia="pt-BR"/>
        </w:rPr>
        <w:t xml:space="preserve"> em” e, sem </w:t>
      </w:r>
      <w:proofErr w:type="spellStart"/>
      <w:r w:rsidRPr="00837F17">
        <w:rPr>
          <w:rFonts w:ascii="Adobe Garamond Pro" w:eastAsia="Times New Roman" w:hAnsi="Adobe Garamond Pro" w:cs="Times New Roman"/>
          <w:color w:val="000000" w:themeColor="text1"/>
          <w:sz w:val="24"/>
          <w:szCs w:val="24"/>
          <w:lang w:eastAsia="pt-BR"/>
        </w:rPr>
        <w:t>esta</w:t>
      </w:r>
      <w:r w:rsidRPr="00837F17">
        <w:rPr>
          <w:rFonts w:ascii="Adobe Garamond Pro" w:eastAsia="Times New Roman" w:hAnsi="Adobe Garamond Pro" w:cs="Times New Roman"/>
          <w:i/>
          <w:iCs/>
          <w:color w:val="000000" w:themeColor="text1"/>
          <w:sz w:val="24"/>
          <w:szCs w:val="24"/>
          <w:lang w:eastAsia="pt-BR"/>
        </w:rPr>
        <w:t>sistência</w:t>
      </w:r>
      <w:proofErr w:type="spellEnd"/>
      <w:r w:rsidRPr="00837F17">
        <w:rPr>
          <w:rFonts w:ascii="Adobe Garamond Pro" w:eastAsia="Times New Roman" w:hAnsi="Adobe Garamond Pro" w:cs="Times New Roman"/>
          <w:i/>
          <w:iCs/>
          <w:color w:val="000000" w:themeColor="text1"/>
          <w:sz w:val="24"/>
          <w:szCs w:val="24"/>
          <w:lang w:eastAsia="pt-BR"/>
        </w:rPr>
        <w:t> </w:t>
      </w:r>
      <w:hyperlink r:id="rId13" w:anchor="Nota6" w:history="1">
        <w:proofErr w:type="gramStart"/>
        <w:r w:rsidRPr="00837F17">
          <w:rPr>
            <w:rFonts w:ascii="Adobe Garamond Pro" w:eastAsia="Times New Roman" w:hAnsi="Adobe Garamond Pro" w:cs="Times New Roman"/>
            <w:b/>
            <w:color w:val="000000" w:themeColor="text1"/>
            <w:sz w:val="24"/>
            <w:szCs w:val="24"/>
            <w:u w:val="single"/>
            <w:lang w:eastAsia="pt-BR"/>
          </w:rPr>
          <w:t>6</w:t>
        </w:r>
        <w:proofErr w:type="gramEnd"/>
      </w:hyperlink>
      <w:r w:rsidRPr="00837F17">
        <w:rPr>
          <w:rFonts w:ascii="Adobe Garamond Pro" w:eastAsia="Times New Roman" w:hAnsi="Adobe Garamond Pro" w:cs="Times New Roman"/>
          <w:color w:val="000000" w:themeColor="text1"/>
          <w:sz w:val="24"/>
          <w:szCs w:val="24"/>
          <w:lang w:eastAsia="pt-BR"/>
        </w:rPr>
        <w:t>, acaba, pois, por não apresentar fronteiras nem limites.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Mário nos dá as características dos modais, a saber:</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1 – seu ser consiste no haver de outra entidade</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2 – sua absoluta inseparabilidade total da entidade que modifica</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proofErr w:type="gramStart"/>
      <w:r w:rsidRPr="00837F17">
        <w:rPr>
          <w:rFonts w:ascii="Adobe Garamond Pro" w:eastAsia="Times New Roman" w:hAnsi="Adobe Garamond Pro" w:cs="Times New Roman"/>
          <w:color w:val="000000" w:themeColor="text1"/>
          <w:sz w:val="24"/>
          <w:szCs w:val="24"/>
          <w:lang w:eastAsia="pt-BR"/>
        </w:rPr>
        <w:t>3 – ausência</w:t>
      </w:r>
      <w:proofErr w:type="gramEnd"/>
      <w:r w:rsidRPr="00837F17">
        <w:rPr>
          <w:rFonts w:ascii="Adobe Garamond Pro" w:eastAsia="Times New Roman" w:hAnsi="Adobe Garamond Pro" w:cs="Times New Roman"/>
          <w:color w:val="000000" w:themeColor="text1"/>
          <w:sz w:val="24"/>
          <w:szCs w:val="24"/>
          <w:lang w:eastAsia="pt-BR"/>
        </w:rPr>
        <w:t xml:space="preserve"> de estrutura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independente</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4 – sua essência está em outro</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5 – tem positividade (se opõe ao nada), mas apenas na medida em que se apresenta na modificação.</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Apesar do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-modal</w:t>
      </w:r>
      <w:proofErr w:type="spellEnd"/>
      <w:r w:rsidRPr="00837F17">
        <w:rPr>
          <w:rFonts w:ascii="Adobe Garamond Pro" w:eastAsia="Times New Roman" w:hAnsi="Adobe Garamond Pro" w:cs="Times New Roman"/>
          <w:color w:val="000000" w:themeColor="text1"/>
          <w:sz w:val="24"/>
          <w:szCs w:val="24"/>
          <w:lang w:eastAsia="pt-BR"/>
        </w:rPr>
        <w:t xml:space="preserve"> ter menos suficiência do que o </w:t>
      </w:r>
      <w:proofErr w:type="spellStart"/>
      <w:r w:rsidRPr="00837F17">
        <w:rPr>
          <w:rFonts w:ascii="Adobe Garamond Pro" w:eastAsia="Times New Roman" w:hAnsi="Adobe Garamond Pro" w:cs="Times New Roman"/>
          <w:color w:val="000000" w:themeColor="text1"/>
          <w:sz w:val="24"/>
          <w:szCs w:val="24"/>
          <w:lang w:eastAsia="pt-BR"/>
        </w:rPr>
        <w:t>real-formal</w:t>
      </w:r>
      <w:proofErr w:type="spellEnd"/>
      <w:r w:rsidRPr="00837F17">
        <w:rPr>
          <w:rFonts w:ascii="Adobe Garamond Pro" w:eastAsia="Times New Roman" w:hAnsi="Adobe Garamond Pro" w:cs="Times New Roman"/>
          <w:color w:val="000000" w:themeColor="text1"/>
          <w:sz w:val="24"/>
          <w:szCs w:val="24"/>
          <w:lang w:eastAsia="pt-BR"/>
        </w:rPr>
        <w:t xml:space="preserve">, sendo amplamente dependente de uma substância para nela se apegar, é certo que, diferente do que ocorre com o </w:t>
      </w:r>
      <w:proofErr w:type="spellStart"/>
      <w:r w:rsidRPr="00837F17">
        <w:rPr>
          <w:rFonts w:ascii="Adobe Garamond Pro" w:eastAsia="Times New Roman" w:hAnsi="Adobe Garamond Pro" w:cs="Times New Roman"/>
          <w:color w:val="000000" w:themeColor="text1"/>
          <w:sz w:val="24"/>
          <w:szCs w:val="24"/>
          <w:lang w:eastAsia="pt-BR"/>
        </w:rPr>
        <w:t>real-formal</w:t>
      </w:r>
      <w:proofErr w:type="spellEnd"/>
      <w:r w:rsidRPr="00837F17">
        <w:rPr>
          <w:rFonts w:ascii="Adobe Garamond Pro" w:eastAsia="Times New Roman" w:hAnsi="Adobe Garamond Pro" w:cs="Times New Roman"/>
          <w:color w:val="000000" w:themeColor="text1"/>
          <w:sz w:val="24"/>
          <w:szCs w:val="24"/>
          <w:lang w:eastAsia="pt-BR"/>
        </w:rPr>
        <w:t xml:space="preserve"> acima proposto, não sofre um nível de interpretação exacerbado que possa gerar contradições e tiranias conceituais como se dá no primeiro caso.</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Em outros termos, enquanto as ficções e, principalmente, os ideais (os entes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-formais</w:t>
      </w:r>
      <w:proofErr w:type="spellEnd"/>
      <w:r w:rsidRPr="00837F17">
        <w:rPr>
          <w:rFonts w:ascii="Adobe Garamond Pro" w:eastAsia="Times New Roman" w:hAnsi="Adobe Garamond Pro" w:cs="Times New Roman"/>
          <w:color w:val="000000" w:themeColor="text1"/>
          <w:sz w:val="24"/>
          <w:szCs w:val="24"/>
          <w:lang w:eastAsia="pt-BR"/>
        </w:rPr>
        <w:t>) sofrem variações hermenêuticas empreendidas por interesses alheios à sua natureza incipiente, havendo, é certo, níveis de importância totalmente diversos do que os que inicialmente foram pretendidos, os modais, ao contrário, não passam por tal situação, pois adentram apenas o espaço indicativo.</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A problemática interpretativa e nefasta do </w:t>
      </w:r>
      <w:proofErr w:type="spellStart"/>
      <w:r w:rsidRPr="00837F17">
        <w:rPr>
          <w:rFonts w:ascii="Adobe Garamond Pro" w:eastAsia="Times New Roman" w:hAnsi="Adobe Garamond Pro" w:cs="Times New Roman"/>
          <w:color w:val="000000" w:themeColor="text1"/>
          <w:sz w:val="24"/>
          <w:szCs w:val="24"/>
          <w:lang w:eastAsia="pt-BR"/>
        </w:rPr>
        <w:t>real-formal</w:t>
      </w:r>
      <w:proofErr w:type="spellEnd"/>
      <w:r w:rsidRPr="00837F17">
        <w:rPr>
          <w:rFonts w:ascii="Adobe Garamond Pro" w:eastAsia="Times New Roman" w:hAnsi="Adobe Garamond Pro" w:cs="Times New Roman"/>
          <w:color w:val="000000" w:themeColor="text1"/>
          <w:sz w:val="24"/>
          <w:szCs w:val="24"/>
          <w:lang w:eastAsia="pt-BR"/>
        </w:rPr>
        <w:t xml:space="preserve"> é a típica situação de uma realidade “meio-termo”, a saber, de um estágio notado entre a suficiência física e a insuficiência modal e, neste sentido, mais apta a ser tomada pelo turbilhão imagético humano de indivíduos ou de grupos interessados.</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A última figura acima, explicada como “primeira hierarquia do real”, demonstra de forma sintética esses importantes níveis de realidade oriundos da leitura </w:t>
      </w:r>
      <w:proofErr w:type="spellStart"/>
      <w:r w:rsidRPr="00837F17">
        <w:rPr>
          <w:rFonts w:ascii="Adobe Garamond Pro" w:eastAsia="Times New Roman" w:hAnsi="Adobe Garamond Pro" w:cs="Times New Roman"/>
          <w:color w:val="000000" w:themeColor="text1"/>
          <w:sz w:val="24"/>
          <w:szCs w:val="24"/>
          <w:lang w:eastAsia="pt-BR"/>
        </w:rPr>
        <w:t>decadialética</w:t>
      </w:r>
      <w:proofErr w:type="spellEnd"/>
      <w:r w:rsidRPr="00837F17">
        <w:rPr>
          <w:rFonts w:ascii="Adobe Garamond Pro" w:eastAsia="Times New Roman" w:hAnsi="Adobe Garamond Pro" w:cs="Times New Roman"/>
          <w:color w:val="000000" w:themeColor="text1"/>
          <w:sz w:val="24"/>
          <w:szCs w:val="24"/>
          <w:lang w:eastAsia="pt-BR"/>
        </w:rPr>
        <w:t xml:space="preserve"> de Mário Ferreira dos Santos. Diante desse quadro, cabe novamente definirmos os conceitos dados por Mário de </w:t>
      </w:r>
      <w:r w:rsidRPr="00837F17">
        <w:rPr>
          <w:rFonts w:ascii="Adobe Garamond Pro" w:eastAsia="Times New Roman" w:hAnsi="Adobe Garamond Pro" w:cs="Times New Roman"/>
          <w:i/>
          <w:iCs/>
          <w:color w:val="000000" w:themeColor="text1"/>
          <w:sz w:val="24"/>
          <w:szCs w:val="24"/>
          <w:lang w:eastAsia="pt-BR"/>
        </w:rPr>
        <w:t>entidade</w:t>
      </w:r>
      <w:r w:rsidRPr="00837F17">
        <w:rPr>
          <w:rFonts w:ascii="Adobe Garamond Pro" w:eastAsia="Times New Roman" w:hAnsi="Adobe Garamond Pro" w:cs="Times New Roman"/>
          <w:color w:val="000000" w:themeColor="text1"/>
          <w:sz w:val="24"/>
          <w:szCs w:val="24"/>
          <w:lang w:eastAsia="pt-BR"/>
        </w:rPr>
        <w:t> e </w:t>
      </w:r>
      <w:proofErr w:type="spellStart"/>
      <w:r w:rsidRPr="00837F17">
        <w:rPr>
          <w:rFonts w:ascii="Adobe Garamond Pro" w:eastAsia="Times New Roman" w:hAnsi="Adobe Garamond Pro" w:cs="Times New Roman"/>
          <w:i/>
          <w:iCs/>
          <w:color w:val="000000" w:themeColor="text1"/>
          <w:sz w:val="24"/>
          <w:szCs w:val="24"/>
          <w:lang w:eastAsia="pt-BR"/>
        </w:rPr>
        <w:t>ensidade</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A </w:t>
      </w:r>
      <w:r w:rsidRPr="00837F17">
        <w:rPr>
          <w:rFonts w:ascii="Adobe Garamond Pro" w:eastAsia="Times New Roman" w:hAnsi="Adobe Garamond Pro" w:cs="Times New Roman"/>
          <w:b/>
          <w:bCs/>
          <w:color w:val="000000" w:themeColor="text1"/>
          <w:sz w:val="24"/>
          <w:szCs w:val="24"/>
          <w:lang w:eastAsia="pt-BR"/>
        </w:rPr>
        <w:t>entidade </w:t>
      </w:r>
      <w:r w:rsidRPr="00837F17">
        <w:rPr>
          <w:rFonts w:ascii="Adobe Garamond Pro" w:eastAsia="Times New Roman" w:hAnsi="Adobe Garamond Pro" w:cs="Times New Roman"/>
          <w:color w:val="000000" w:themeColor="text1"/>
          <w:sz w:val="24"/>
          <w:szCs w:val="24"/>
          <w:lang w:eastAsia="pt-BR"/>
        </w:rPr>
        <w:t xml:space="preserve">é o ser “modalizado”, o ser que está a existir </w:t>
      </w:r>
      <w:proofErr w:type="spellStart"/>
      <w:r w:rsidRPr="00837F17">
        <w:rPr>
          <w:rFonts w:ascii="Adobe Garamond Pro" w:eastAsia="Times New Roman" w:hAnsi="Adobe Garamond Pro" w:cs="Times New Roman"/>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lang w:eastAsia="pt-BR"/>
        </w:rPr>
        <w:t xml:space="preserve"> ou </w:t>
      </w:r>
      <w:proofErr w:type="spellStart"/>
      <w:r w:rsidRPr="00837F17">
        <w:rPr>
          <w:rFonts w:ascii="Adobe Garamond Pro" w:eastAsia="Times New Roman" w:hAnsi="Adobe Garamond Pro" w:cs="Times New Roman"/>
          <w:color w:val="000000" w:themeColor="text1"/>
          <w:sz w:val="24"/>
          <w:szCs w:val="24"/>
          <w:lang w:eastAsia="pt-BR"/>
        </w:rPr>
        <w:t>noeticamente</w:t>
      </w:r>
      <w:proofErr w:type="spellEnd"/>
      <w:r w:rsidRPr="00837F17">
        <w:rPr>
          <w:rFonts w:ascii="Adobe Garamond Pro" w:eastAsia="Times New Roman" w:hAnsi="Adobe Garamond Pro" w:cs="Times New Roman"/>
          <w:color w:val="000000" w:themeColor="text1"/>
          <w:sz w:val="24"/>
          <w:szCs w:val="24"/>
          <w:lang w:eastAsia="pt-BR"/>
        </w:rPr>
        <w:t xml:space="preserve">. É o que de alguma forma e segundo </w:t>
      </w:r>
      <w:proofErr w:type="gramStart"/>
      <w:r w:rsidRPr="00837F17">
        <w:rPr>
          <w:rFonts w:ascii="Adobe Garamond Pro" w:eastAsia="Times New Roman" w:hAnsi="Adobe Garamond Pro" w:cs="Times New Roman"/>
          <w:color w:val="000000" w:themeColor="text1"/>
          <w:sz w:val="24"/>
          <w:szCs w:val="24"/>
          <w:lang w:eastAsia="pt-BR"/>
        </w:rPr>
        <w:t>um certo</w:t>
      </w:r>
      <w:proofErr w:type="gramEnd"/>
      <w:r w:rsidRPr="00837F17">
        <w:rPr>
          <w:rFonts w:ascii="Adobe Garamond Pro" w:eastAsia="Times New Roman" w:hAnsi="Adobe Garamond Pro" w:cs="Times New Roman"/>
          <w:color w:val="000000" w:themeColor="text1"/>
          <w:sz w:val="24"/>
          <w:szCs w:val="24"/>
          <w:lang w:eastAsia="pt-BR"/>
        </w:rPr>
        <w:t xml:space="preserve"> nível de suficiência peculiar se opõe ao nada. Já à </w:t>
      </w:r>
      <w:r w:rsidRPr="00837F17">
        <w:rPr>
          <w:rFonts w:ascii="Adobe Garamond Pro" w:eastAsia="Times New Roman" w:hAnsi="Adobe Garamond Pro" w:cs="Times New Roman"/>
          <w:color w:val="000000" w:themeColor="text1"/>
          <w:sz w:val="24"/>
          <w:szCs w:val="24"/>
          <w:lang w:eastAsia="pt-BR"/>
        </w:rPr>
        <w:lastRenderedPageBreak/>
        <w:t>entidade que detém suficiência per se, ou seja, que independe de qualquer outro para ser da maneira que é, chama-se </w:t>
      </w:r>
      <w:proofErr w:type="spellStart"/>
      <w:r w:rsidRPr="00837F17">
        <w:rPr>
          <w:rFonts w:ascii="Adobe Garamond Pro" w:eastAsia="Times New Roman" w:hAnsi="Adobe Garamond Pro" w:cs="Times New Roman"/>
          <w:b/>
          <w:bCs/>
          <w:color w:val="000000" w:themeColor="text1"/>
          <w:sz w:val="24"/>
          <w:szCs w:val="24"/>
          <w:lang w:eastAsia="pt-BR"/>
        </w:rPr>
        <w:t>ensidade</w:t>
      </w:r>
      <w:proofErr w:type="spellEnd"/>
      <w:r w:rsidRPr="00837F17">
        <w:rPr>
          <w:rFonts w:ascii="Adobe Garamond Pro" w:eastAsia="Times New Roman" w:hAnsi="Adobe Garamond Pro" w:cs="Times New Roman"/>
          <w:color w:val="000000" w:themeColor="text1"/>
          <w:sz w:val="24"/>
          <w:szCs w:val="24"/>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b/>
          <w:color w:val="000000" w:themeColor="text1"/>
          <w:sz w:val="24"/>
          <w:szCs w:val="24"/>
          <w:bdr w:val="none" w:sz="0" w:space="0" w:color="auto" w:frame="1"/>
          <w:vertAlign w:val="superscript"/>
          <w:lang w:eastAsia="pt-BR"/>
        </w:rPr>
      </w:pPr>
      <w:r w:rsidRPr="00837F17">
        <w:rPr>
          <w:rFonts w:ascii="Adobe Garamond Pro" w:eastAsia="Times New Roman" w:hAnsi="Adobe Garamond Pro" w:cs="Times New Roman"/>
          <w:color w:val="000000" w:themeColor="text1"/>
          <w:sz w:val="24"/>
          <w:szCs w:val="24"/>
          <w:lang w:eastAsia="pt-BR"/>
        </w:rPr>
        <w:t xml:space="preserve">Esta, por sua vez, é definível como a presença de uma estrutura ontológica independente. A </w:t>
      </w:r>
      <w:proofErr w:type="spellStart"/>
      <w:r w:rsidRPr="00837F17">
        <w:rPr>
          <w:rFonts w:ascii="Adobe Garamond Pro" w:eastAsia="Times New Roman" w:hAnsi="Adobe Garamond Pro" w:cs="Times New Roman"/>
          <w:color w:val="000000" w:themeColor="text1"/>
          <w:sz w:val="24"/>
          <w:szCs w:val="24"/>
          <w:lang w:eastAsia="pt-BR"/>
        </w:rPr>
        <w:t>ensidade</w:t>
      </w:r>
      <w:proofErr w:type="spellEnd"/>
      <w:r w:rsidRPr="00837F17">
        <w:rPr>
          <w:rFonts w:ascii="Adobe Garamond Pro" w:eastAsia="Times New Roman" w:hAnsi="Adobe Garamond Pro" w:cs="Times New Roman"/>
          <w:color w:val="000000" w:themeColor="text1"/>
          <w:sz w:val="24"/>
          <w:szCs w:val="24"/>
          <w:lang w:eastAsia="pt-BR"/>
        </w:rPr>
        <w:t xml:space="preserve">, como mostrado acima, tem tanto caráter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-físico</w:t>
      </w:r>
      <w:proofErr w:type="spellEnd"/>
      <w:r w:rsidRPr="00837F17">
        <w:rPr>
          <w:rFonts w:ascii="Adobe Garamond Pro" w:eastAsia="Times New Roman" w:hAnsi="Adobe Garamond Pro" w:cs="Times New Roman"/>
          <w:color w:val="000000" w:themeColor="text1"/>
          <w:sz w:val="24"/>
          <w:szCs w:val="24"/>
          <w:lang w:eastAsia="pt-BR"/>
        </w:rPr>
        <w:t xml:space="preserve"> (como uma cadeira ou um carro) quanto caráter </w:t>
      </w:r>
      <w:proofErr w:type="spellStart"/>
      <w:r w:rsidRPr="00837F17">
        <w:rPr>
          <w:rFonts w:ascii="Adobe Garamond Pro" w:eastAsia="Times New Roman" w:hAnsi="Adobe Garamond Pro" w:cs="Times New Roman"/>
          <w:color w:val="000000" w:themeColor="text1"/>
          <w:sz w:val="24"/>
          <w:szCs w:val="24"/>
          <w:lang w:eastAsia="pt-BR"/>
        </w:rPr>
        <w:t>real-intramental</w:t>
      </w:r>
      <w:proofErr w:type="spellEnd"/>
      <w:r w:rsidRPr="00837F17">
        <w:rPr>
          <w:rFonts w:ascii="Adobe Garamond Pro" w:eastAsia="Times New Roman" w:hAnsi="Adobe Garamond Pro" w:cs="Times New Roman"/>
          <w:color w:val="000000" w:themeColor="text1"/>
          <w:sz w:val="24"/>
          <w:szCs w:val="24"/>
          <w:lang w:eastAsia="pt-BR"/>
        </w:rPr>
        <w:t xml:space="preserve">. Ou seja, é ao mesmo tempo uma estrutura ontológica independente </w:t>
      </w:r>
      <w:proofErr w:type="spellStart"/>
      <w:r w:rsidRPr="00837F17">
        <w:rPr>
          <w:rFonts w:ascii="Adobe Garamond Pro" w:eastAsia="Times New Roman" w:hAnsi="Adobe Garamond Pro" w:cs="Times New Roman"/>
          <w:color w:val="000000" w:themeColor="text1"/>
          <w:sz w:val="24"/>
          <w:szCs w:val="24"/>
          <w:lang w:eastAsia="pt-BR"/>
        </w:rPr>
        <w:t>extra-mental</w:t>
      </w:r>
      <w:proofErr w:type="spellEnd"/>
      <w:r w:rsidRPr="00837F17">
        <w:rPr>
          <w:rFonts w:ascii="Adobe Garamond Pro" w:eastAsia="Times New Roman" w:hAnsi="Adobe Garamond Pro" w:cs="Times New Roman"/>
          <w:color w:val="000000" w:themeColor="text1"/>
          <w:sz w:val="24"/>
          <w:szCs w:val="24"/>
          <w:lang w:eastAsia="pt-BR"/>
        </w:rPr>
        <w:t xml:space="preserve"> e uma estrutura ontológica independente </w:t>
      </w:r>
      <w:proofErr w:type="spellStart"/>
      <w:r w:rsidRPr="00837F17">
        <w:rPr>
          <w:rFonts w:ascii="Adobe Garamond Pro" w:eastAsia="Times New Roman" w:hAnsi="Adobe Garamond Pro" w:cs="Times New Roman"/>
          <w:color w:val="000000" w:themeColor="text1"/>
          <w:sz w:val="24"/>
          <w:szCs w:val="24"/>
          <w:lang w:eastAsia="pt-BR"/>
        </w:rPr>
        <w:t>intra-mental</w:t>
      </w:r>
      <w:proofErr w:type="spellEnd"/>
      <w:r w:rsidRPr="00837F17">
        <w:rPr>
          <w:rFonts w:ascii="Adobe Garamond Pro" w:eastAsia="Times New Roman" w:hAnsi="Adobe Garamond Pro" w:cs="Times New Roman"/>
          <w:color w:val="000000" w:themeColor="text1"/>
          <w:sz w:val="24"/>
          <w:szCs w:val="24"/>
          <w:lang w:eastAsia="pt-BR"/>
        </w:rPr>
        <w:t>. </w:t>
      </w:r>
      <w:hyperlink r:id="rId14" w:anchor="Nota7" w:history="1">
        <w:proofErr w:type="gramStart"/>
        <w:r w:rsidRPr="00837F17">
          <w:rPr>
            <w:rFonts w:ascii="Adobe Garamond Pro" w:eastAsia="Times New Roman" w:hAnsi="Adobe Garamond Pro" w:cs="Times New Roman"/>
            <w:b/>
            <w:color w:val="000000" w:themeColor="text1"/>
            <w:sz w:val="24"/>
            <w:szCs w:val="24"/>
            <w:u w:val="single"/>
            <w:lang w:eastAsia="pt-BR"/>
          </w:rPr>
          <w:t>7</w:t>
        </w:r>
        <w:proofErr w:type="gramEnd"/>
      </w:hyperlink>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Neste segundo caso, há uma confusão comum entre o </w:t>
      </w:r>
      <w:proofErr w:type="spellStart"/>
      <w:r w:rsidRPr="00837F17">
        <w:rPr>
          <w:rFonts w:ascii="Adobe Garamond Pro" w:eastAsia="Times New Roman" w:hAnsi="Adobe Garamond Pro" w:cs="Times New Roman"/>
          <w:color w:val="000000" w:themeColor="text1"/>
          <w:sz w:val="24"/>
          <w:szCs w:val="24"/>
          <w:lang w:eastAsia="pt-BR"/>
        </w:rPr>
        <w:t>real-intramental</w:t>
      </w:r>
      <w:proofErr w:type="spellEnd"/>
      <w:r w:rsidRPr="00837F17">
        <w:rPr>
          <w:rFonts w:ascii="Adobe Garamond Pro" w:eastAsia="Times New Roman" w:hAnsi="Adobe Garamond Pro" w:cs="Times New Roman"/>
          <w:color w:val="000000" w:themeColor="text1"/>
          <w:sz w:val="24"/>
          <w:szCs w:val="24"/>
          <w:lang w:eastAsia="pt-BR"/>
        </w:rPr>
        <w:t xml:space="preserve"> e o ideal, sendo que este é meramente um </w:t>
      </w:r>
      <w:proofErr w:type="spellStart"/>
      <w:proofErr w:type="gramStart"/>
      <w:r w:rsidRPr="00837F17">
        <w:rPr>
          <w:rFonts w:ascii="Adobe Garamond Pro" w:eastAsia="Times New Roman" w:hAnsi="Adobe Garamond Pro" w:cs="Times New Roman"/>
          <w:color w:val="000000" w:themeColor="text1"/>
          <w:sz w:val="24"/>
          <w:szCs w:val="24"/>
          <w:lang w:eastAsia="pt-BR"/>
        </w:rPr>
        <w:t>real</w:t>
      </w:r>
      <w:proofErr w:type="gramEnd"/>
      <w:r w:rsidRPr="00837F17">
        <w:rPr>
          <w:rFonts w:ascii="Adobe Garamond Pro" w:eastAsia="Times New Roman" w:hAnsi="Adobe Garamond Pro" w:cs="Times New Roman"/>
          <w:color w:val="000000" w:themeColor="text1"/>
          <w:sz w:val="24"/>
          <w:szCs w:val="24"/>
          <w:lang w:eastAsia="pt-BR"/>
        </w:rPr>
        <w:t>-formal</w:t>
      </w:r>
      <w:proofErr w:type="spellEnd"/>
      <w:r w:rsidRPr="00837F17">
        <w:rPr>
          <w:rFonts w:ascii="Adobe Garamond Pro" w:eastAsia="Times New Roman" w:hAnsi="Adobe Garamond Pro" w:cs="Times New Roman"/>
          <w:color w:val="000000" w:themeColor="text1"/>
          <w:sz w:val="24"/>
          <w:szCs w:val="24"/>
          <w:lang w:eastAsia="pt-BR"/>
        </w:rPr>
        <w:t xml:space="preserve"> e não detém grande suficiência. Pode-se dizer que algo detém uma estrutura ontológica independente intramental quando, apesar de ser concebido na mente do sujeito, acaba, por sua relevância, sendo um conceito </w:t>
      </w:r>
      <w:r w:rsidRPr="00837F17">
        <w:rPr>
          <w:rFonts w:ascii="Adobe Garamond Pro" w:eastAsia="Times New Roman" w:hAnsi="Adobe Garamond Pro" w:cs="Times New Roman"/>
          <w:b/>
          <w:bCs/>
          <w:color w:val="000000" w:themeColor="text1"/>
          <w:sz w:val="24"/>
          <w:szCs w:val="24"/>
          <w:lang w:eastAsia="pt-BR"/>
        </w:rPr>
        <w:t>necessário</w:t>
      </w:r>
      <w:r>
        <w:rPr>
          <w:rFonts w:ascii="Adobe Garamond Pro" w:eastAsia="Times New Roman" w:hAnsi="Adobe Garamond Pro" w:cs="Times New Roman"/>
          <w:b/>
          <w:bCs/>
          <w:color w:val="000000" w:themeColor="text1"/>
          <w:sz w:val="24"/>
          <w:szCs w:val="24"/>
          <w:lang w:eastAsia="pt-BR"/>
        </w:rPr>
        <w:t xml:space="preserve"> </w:t>
      </w:r>
      <w:r w:rsidRPr="00837F17">
        <w:rPr>
          <w:rFonts w:ascii="Adobe Garamond Pro" w:eastAsia="Times New Roman" w:hAnsi="Adobe Garamond Pro" w:cs="Times New Roman"/>
          <w:color w:val="000000" w:themeColor="text1"/>
          <w:sz w:val="24"/>
          <w:szCs w:val="24"/>
          <w:lang w:eastAsia="pt-BR"/>
        </w:rPr>
        <w:t xml:space="preserve">que a transcende em todo sentido. Descartes, por exemplo, tratou o seu “penso, logo existo” como sendo uma concepção necessária do “eu” disposto em um sistema racional, destituindo-o de conteúdo autobiográfico, mas é certo que há um “eu” disposto no mundo, um sustentáculo autobiográfico suficiente e necessário que, mesmo representado </w:t>
      </w:r>
      <w:proofErr w:type="spellStart"/>
      <w:r w:rsidRPr="00837F17">
        <w:rPr>
          <w:rFonts w:ascii="Adobe Garamond Pro" w:eastAsia="Times New Roman" w:hAnsi="Adobe Garamond Pro" w:cs="Times New Roman"/>
          <w:color w:val="000000" w:themeColor="text1"/>
          <w:sz w:val="24"/>
          <w:szCs w:val="24"/>
          <w:lang w:eastAsia="pt-BR"/>
        </w:rPr>
        <w:t>intramentalmente</w:t>
      </w:r>
      <w:proofErr w:type="spellEnd"/>
      <w:r w:rsidRPr="00837F17">
        <w:rPr>
          <w:rFonts w:ascii="Adobe Garamond Pro" w:eastAsia="Times New Roman" w:hAnsi="Adobe Garamond Pro" w:cs="Times New Roman"/>
          <w:color w:val="000000" w:themeColor="text1"/>
          <w:sz w:val="24"/>
          <w:szCs w:val="24"/>
          <w:lang w:eastAsia="pt-BR"/>
        </w:rPr>
        <w:t xml:space="preserve">, acaba por se concretizar de forma autônoma no tempo-espaço do ser. O “eu” aqui disposto é representado </w:t>
      </w:r>
      <w:proofErr w:type="spellStart"/>
      <w:r w:rsidRPr="00837F17">
        <w:rPr>
          <w:rFonts w:ascii="Adobe Garamond Pro" w:eastAsia="Times New Roman" w:hAnsi="Adobe Garamond Pro" w:cs="Times New Roman"/>
          <w:color w:val="000000" w:themeColor="text1"/>
          <w:sz w:val="24"/>
          <w:szCs w:val="24"/>
          <w:lang w:eastAsia="pt-BR"/>
        </w:rPr>
        <w:t>intramentalmente</w:t>
      </w:r>
      <w:proofErr w:type="spellEnd"/>
      <w:r w:rsidRPr="00837F17">
        <w:rPr>
          <w:rFonts w:ascii="Adobe Garamond Pro" w:eastAsia="Times New Roman" w:hAnsi="Adobe Garamond Pro" w:cs="Times New Roman"/>
          <w:color w:val="000000" w:themeColor="text1"/>
          <w:sz w:val="24"/>
          <w:szCs w:val="24"/>
          <w:lang w:eastAsia="pt-BR"/>
        </w:rPr>
        <w:t xml:space="preserve">, mas é certo que detém uma suficiência que vai muito além do que ocorre com meros ideais intramentais e de realidade formal. Logo, a suficiência intramental do “eu autobiográfico” o leva para além dos limites </w:t>
      </w:r>
      <w:proofErr w:type="spellStart"/>
      <w:r w:rsidRPr="00837F17">
        <w:rPr>
          <w:rFonts w:ascii="Adobe Garamond Pro" w:eastAsia="Times New Roman" w:hAnsi="Adobe Garamond Pro" w:cs="Times New Roman"/>
          <w:color w:val="000000" w:themeColor="text1"/>
          <w:sz w:val="24"/>
          <w:szCs w:val="24"/>
          <w:lang w:eastAsia="pt-BR"/>
        </w:rPr>
        <w:t>noéticos</w:t>
      </w:r>
      <w:proofErr w:type="spellEnd"/>
      <w:r w:rsidRPr="00837F17">
        <w:rPr>
          <w:rFonts w:ascii="Adobe Garamond Pro" w:eastAsia="Times New Roman" w:hAnsi="Adobe Garamond Pro" w:cs="Times New Roman"/>
          <w:color w:val="000000" w:themeColor="text1"/>
          <w:sz w:val="24"/>
          <w:szCs w:val="24"/>
          <w:lang w:eastAsia="pt-BR"/>
        </w:rPr>
        <w:t>, colocando-o na compreensão concreta do ser.</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Os ideais, por sua vez, são detentores de uma simplista </w:t>
      </w:r>
      <w:proofErr w:type="spellStart"/>
      <w:r w:rsidRPr="00837F17">
        <w:rPr>
          <w:rFonts w:ascii="Adobe Garamond Pro" w:eastAsia="Times New Roman" w:hAnsi="Adobe Garamond Pro" w:cs="Times New Roman"/>
          <w:color w:val="000000" w:themeColor="text1"/>
          <w:sz w:val="24"/>
          <w:szCs w:val="24"/>
          <w:lang w:eastAsia="pt-BR"/>
        </w:rPr>
        <w:t>realidade-formal</w:t>
      </w:r>
      <w:proofErr w:type="spellEnd"/>
      <w:r w:rsidRPr="00837F17">
        <w:rPr>
          <w:rFonts w:ascii="Adobe Garamond Pro" w:eastAsia="Times New Roman" w:hAnsi="Adobe Garamond Pro" w:cs="Times New Roman"/>
          <w:color w:val="000000" w:themeColor="text1"/>
          <w:sz w:val="24"/>
          <w:szCs w:val="24"/>
          <w:lang w:eastAsia="pt-BR"/>
        </w:rPr>
        <w:t>, podendo ser interpretados, relidos e modificados ao gosto do mestre-cuca, enquanto o eu autobiográfico é somente aquilo que é, a saber, a unidade da consciência disposta em sua mutabilidade tensional: sua própria história.</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Fora do círculo da </w:t>
      </w:r>
      <w:proofErr w:type="spellStart"/>
      <w:r w:rsidRPr="00837F17">
        <w:rPr>
          <w:rFonts w:ascii="Adobe Garamond Pro" w:eastAsia="Times New Roman" w:hAnsi="Adobe Garamond Pro" w:cs="Times New Roman"/>
          <w:color w:val="000000" w:themeColor="text1"/>
          <w:sz w:val="24"/>
          <w:szCs w:val="24"/>
          <w:lang w:eastAsia="pt-BR"/>
        </w:rPr>
        <w:t>ensidade</w:t>
      </w:r>
      <w:proofErr w:type="spellEnd"/>
      <w:r w:rsidRPr="00837F17">
        <w:rPr>
          <w:rFonts w:ascii="Adobe Garamond Pro" w:eastAsia="Times New Roman" w:hAnsi="Adobe Garamond Pro" w:cs="Times New Roman"/>
          <w:color w:val="000000" w:themeColor="text1"/>
          <w:sz w:val="24"/>
          <w:szCs w:val="24"/>
          <w:lang w:eastAsia="pt-BR"/>
        </w:rPr>
        <w:t xml:space="preserve">, há simplesmente as entidades com realidades formais e modais. Estas, como já mostrado, detêm menos suficiência que as outras, estando, pois, em uma </w:t>
      </w:r>
      <w:proofErr w:type="spellStart"/>
      <w:r w:rsidRPr="00837F17">
        <w:rPr>
          <w:rFonts w:ascii="Adobe Garamond Pro" w:eastAsia="Times New Roman" w:hAnsi="Adobe Garamond Pro" w:cs="Times New Roman"/>
          <w:color w:val="000000" w:themeColor="text1"/>
          <w:sz w:val="24"/>
          <w:szCs w:val="24"/>
          <w:lang w:eastAsia="pt-BR"/>
        </w:rPr>
        <w:t>aléia</w:t>
      </w:r>
      <w:proofErr w:type="spellEnd"/>
      <w:r w:rsidRPr="00837F17">
        <w:rPr>
          <w:rFonts w:ascii="Adobe Garamond Pro" w:eastAsia="Times New Roman" w:hAnsi="Adobe Garamond Pro" w:cs="Times New Roman"/>
          <w:color w:val="000000" w:themeColor="text1"/>
          <w:sz w:val="24"/>
          <w:szCs w:val="24"/>
          <w:lang w:eastAsia="pt-BR"/>
        </w:rPr>
        <w:t xml:space="preserve"> de maior abstração e de menor concreção. Passemos, pois, a dois quadros explicativos: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noProof/>
          <w:color w:val="000000" w:themeColor="text1"/>
          <w:sz w:val="24"/>
          <w:szCs w:val="24"/>
          <w:bdr w:val="none" w:sz="0" w:space="0" w:color="auto" w:frame="1"/>
          <w:lang w:eastAsia="pt-BR"/>
        </w:rPr>
        <w:lastRenderedPageBreak/>
        <w:drawing>
          <wp:inline distT="0" distB="0" distL="0" distR="0">
            <wp:extent cx="5764530" cy="4337685"/>
            <wp:effectExtent l="19050" t="0" r="7620" b="0"/>
            <wp:docPr id="3" name="Imagem 3" descr="https://filosofiaconcreta.files.wordpress.com/2010/07/diagrama3-copy.jpg?w=64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osofiaconcreta.files.wordpress.com/2010/07/diagrama3-copy.jpg?w=640">
                      <a:hlinkClick r:id="rId15"/>
                    </pic:cNvPr>
                    <pic:cNvPicPr>
                      <a:picLocks noChangeAspect="1" noChangeArrowheads="1"/>
                    </pic:cNvPicPr>
                  </pic:nvPicPr>
                  <pic:blipFill>
                    <a:blip r:embed="rId16" cstate="print"/>
                    <a:srcRect/>
                    <a:stretch>
                      <a:fillRect/>
                    </a:stretch>
                  </pic:blipFill>
                  <pic:spPr bwMode="auto">
                    <a:xfrm>
                      <a:off x="0" y="0"/>
                      <a:ext cx="5764530" cy="4337685"/>
                    </a:xfrm>
                    <a:prstGeom prst="rect">
                      <a:avLst/>
                    </a:prstGeom>
                    <a:noFill/>
                    <a:ln w="9525">
                      <a:noFill/>
                      <a:miter lim="800000"/>
                      <a:headEnd/>
                      <a:tailEnd/>
                    </a:ln>
                  </pic:spPr>
                </pic:pic>
              </a:graphicData>
            </a:graphic>
          </wp:inline>
        </w:drawing>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O entendimento correto dos níveis de realidade é de suma importância para a construção de um pensamento filosófico positivo. Mário, com isso, nos leva a um retorno ao mais típico alto pensamento escolástico, ou seja, à defesa de filosofia para a vida e não a de meras discussões textuais, próprias, aliás, das elucubrações niilistas e dos exageros do racionalismo iluminista.</w:t>
      </w:r>
    </w:p>
    <w:p w:rsidR="00837F17" w:rsidRPr="00837F17" w:rsidRDefault="00837F17" w:rsidP="00837F17">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37F17">
        <w:rPr>
          <w:rFonts w:ascii="Adobe Garamond Pro" w:eastAsia="Times New Roman" w:hAnsi="Adobe Garamond Pro" w:cs="Times New Roman"/>
          <w:color w:val="000000" w:themeColor="text1"/>
          <w:sz w:val="24"/>
          <w:szCs w:val="24"/>
          <w:lang w:eastAsia="pt-BR"/>
        </w:rPr>
        <w:t xml:space="preserve">Diferenciar níveis de realidade, buscando tomar decisões de acordo com os entes concretos, evitando interpretações contraditórias e </w:t>
      </w:r>
      <w:proofErr w:type="spellStart"/>
      <w:r w:rsidRPr="00837F17">
        <w:rPr>
          <w:rFonts w:ascii="Adobe Garamond Pro" w:eastAsia="Times New Roman" w:hAnsi="Adobe Garamond Pro" w:cs="Times New Roman"/>
          <w:color w:val="000000" w:themeColor="text1"/>
          <w:sz w:val="24"/>
          <w:szCs w:val="24"/>
          <w:lang w:eastAsia="pt-BR"/>
        </w:rPr>
        <w:t>abstratistas</w:t>
      </w:r>
      <w:proofErr w:type="spellEnd"/>
      <w:r w:rsidRPr="00837F17">
        <w:rPr>
          <w:rFonts w:ascii="Adobe Garamond Pro" w:eastAsia="Times New Roman" w:hAnsi="Adobe Garamond Pro" w:cs="Times New Roman"/>
          <w:color w:val="000000" w:themeColor="text1"/>
          <w:sz w:val="24"/>
          <w:szCs w:val="24"/>
          <w:lang w:eastAsia="pt-BR"/>
        </w:rPr>
        <w:t>, significa estabelecer a relação indissolúvel entre filosofia ética e filosofia do conhecimento, ambas vertentes comprometidas com a verdade e cujos caminhos traçados pelo homem só se dão integralmente enquanto este estiver comprometido com sua veraz e própria história pessoal.</w:t>
      </w:r>
    </w:p>
    <w:p w:rsidR="00837F17" w:rsidRDefault="00837F17" w:rsidP="00837F17">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837F17">
        <w:rPr>
          <w:rFonts w:ascii="Adobe Garamond Pro" w:eastAsia="Times New Roman" w:hAnsi="Adobe Garamond Pro" w:cs="Times New Roman"/>
          <w:b/>
          <w:bCs/>
          <w:color w:val="000000" w:themeColor="text1"/>
          <w:sz w:val="24"/>
          <w:szCs w:val="24"/>
          <w:lang w:eastAsia="pt-BR"/>
        </w:rPr>
        <w:t>Notas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0" w:name="Nota1"/>
      <w:r w:rsidRPr="00837F17">
        <w:rPr>
          <w:rFonts w:ascii="Adobe Garamond Pro" w:eastAsia="Times New Roman" w:hAnsi="Adobe Garamond Pro" w:cs="Times New Roman"/>
          <w:color w:val="000000" w:themeColor="text1"/>
          <w:sz w:val="24"/>
          <w:szCs w:val="24"/>
          <w:bdr w:val="none" w:sz="0" w:space="0" w:color="auto" w:frame="1"/>
          <w:lang w:eastAsia="pt-BR"/>
        </w:rPr>
        <w:t>1.</w:t>
      </w:r>
      <w:bookmarkEnd w:id="0"/>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Vejamos como Mário sintetiza “Tensão” em seu artigo correspondente no</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Dicionário de Filosofia e Ciências Culturais</w:t>
      </w:r>
      <w:r w:rsidRPr="00837F17">
        <w:rPr>
          <w:rFonts w:ascii="Adobe Garamond Pro" w:eastAsia="Times New Roman" w:hAnsi="Adobe Garamond Pro" w:cs="Times New Roman"/>
          <w:color w:val="000000" w:themeColor="text1"/>
          <w:sz w:val="24"/>
          <w:szCs w:val="24"/>
          <w:bdr w:val="none" w:sz="0" w:space="0" w:color="auto" w:frame="1"/>
          <w:lang w:eastAsia="pt-BR"/>
        </w:rPr>
        <w:t>:</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Pr="00837F17" w:rsidRDefault="00837F17" w:rsidP="00837F17">
      <w:pPr>
        <w:spacing w:after="0" w:line="240" w:lineRule="auto"/>
        <w:jc w:val="both"/>
        <w:textAlignment w:val="baseline"/>
        <w:rPr>
          <w:rFonts w:ascii="Adobe Garamond Pro" w:eastAsia="Times New Roman" w:hAnsi="Adobe Garamond Pro" w:cs="Times New Roman"/>
          <w:i/>
          <w:iCs/>
          <w:color w:val="000000" w:themeColor="text1"/>
          <w:sz w:val="24"/>
          <w:szCs w:val="24"/>
          <w:bdr w:val="none" w:sz="0" w:space="0" w:color="auto" w:frame="1"/>
          <w:lang w:eastAsia="pt-BR"/>
        </w:rPr>
      </w:pPr>
      <w:r w:rsidRPr="00837F17">
        <w:rPr>
          <w:rFonts w:ascii="Adobe Garamond Pro" w:eastAsia="Times New Roman" w:hAnsi="Adobe Garamond Pro" w:cs="Times New Roman"/>
          <w:i/>
          <w:iCs/>
          <w:color w:val="000000" w:themeColor="text1"/>
          <w:sz w:val="24"/>
          <w:szCs w:val="24"/>
          <w:bdr w:val="none" w:sz="0" w:space="0" w:color="auto" w:frame="1"/>
          <w:lang w:eastAsia="pt-BR"/>
        </w:rPr>
        <w:t xml:space="preserve">“Uma tensão consiste em uma unidade, que é especificamente diferente dos elementos componentes. A água não é uma espécie de oxigênio, nem do hidrogênio, nem corresponde a uma fase do desenvolvimento destes, porque surge de um </w:t>
      </w:r>
      <w:proofErr w:type="spellStart"/>
      <w:r w:rsidRPr="00837F17">
        <w:rPr>
          <w:rFonts w:ascii="Adobe Garamond Pro" w:eastAsia="Times New Roman" w:hAnsi="Adobe Garamond Pro" w:cs="Times New Roman"/>
          <w:i/>
          <w:iCs/>
          <w:color w:val="000000" w:themeColor="text1"/>
          <w:sz w:val="24"/>
          <w:szCs w:val="24"/>
          <w:bdr w:val="none" w:sz="0" w:space="0" w:color="auto" w:frame="1"/>
          <w:lang w:eastAsia="pt-BR"/>
        </w:rPr>
        <w:t>correlacionamento</w:t>
      </w:r>
      <w:proofErr w:type="spellEnd"/>
      <w:r w:rsidRPr="00837F17">
        <w:rPr>
          <w:rFonts w:ascii="Adobe Garamond Pro" w:eastAsia="Times New Roman" w:hAnsi="Adobe Garamond Pro" w:cs="Times New Roman"/>
          <w:i/>
          <w:iCs/>
          <w:color w:val="000000" w:themeColor="text1"/>
          <w:sz w:val="24"/>
          <w:szCs w:val="24"/>
          <w:lang w:eastAsia="pt-BR"/>
        </w:rPr>
        <w:t> </w:t>
      </w:r>
      <w:proofErr w:type="spellStart"/>
      <w:r w:rsidRPr="00837F17">
        <w:rPr>
          <w:rFonts w:ascii="Adobe Garamond Pro" w:eastAsia="Times New Roman" w:hAnsi="Adobe Garamond Pro" w:cs="Times New Roman"/>
          <w:color w:val="000000" w:themeColor="text1"/>
          <w:sz w:val="24"/>
          <w:szCs w:val="24"/>
          <w:lang w:eastAsia="pt-BR"/>
        </w:rPr>
        <w:t>aríthmico</w:t>
      </w:r>
      <w:proofErr w:type="spellEnd"/>
      <w:r w:rsidRPr="00837F17">
        <w:rPr>
          <w:rFonts w:ascii="Adobe Garamond Pro" w:eastAsia="Times New Roman" w:hAnsi="Adobe Garamond Pro" w:cs="Times New Roman"/>
          <w:i/>
          <w:iCs/>
          <w:color w:val="000000" w:themeColor="text1"/>
          <w:sz w:val="24"/>
          <w:szCs w:val="24"/>
          <w:bdr w:val="none" w:sz="0" w:space="0" w:color="auto" w:frame="1"/>
          <w:lang w:eastAsia="pt-BR"/>
        </w:rPr>
        <w:t xml:space="preserve">, numérico no sentido </w:t>
      </w:r>
      <w:proofErr w:type="spellStart"/>
      <w:r w:rsidRPr="00837F17">
        <w:rPr>
          <w:rFonts w:ascii="Adobe Garamond Pro" w:eastAsia="Times New Roman" w:hAnsi="Adobe Garamond Pro" w:cs="Times New Roman"/>
          <w:i/>
          <w:iCs/>
          <w:color w:val="000000" w:themeColor="text1"/>
          <w:sz w:val="24"/>
          <w:szCs w:val="24"/>
          <w:bdr w:val="none" w:sz="0" w:space="0" w:color="auto" w:frame="1"/>
          <w:lang w:eastAsia="pt-BR"/>
        </w:rPr>
        <w:t>pitagórico</w:t>
      </w:r>
      <w:proofErr w:type="spellEnd"/>
      <w:r w:rsidRPr="00837F17">
        <w:rPr>
          <w:rFonts w:ascii="Adobe Garamond Pro" w:eastAsia="Times New Roman" w:hAnsi="Adobe Garamond Pro" w:cs="Times New Roman"/>
          <w:i/>
          <w:iCs/>
          <w:color w:val="000000" w:themeColor="text1"/>
          <w:sz w:val="24"/>
          <w:szCs w:val="24"/>
          <w:bdr w:val="none" w:sz="0" w:space="0" w:color="auto" w:frame="1"/>
          <w:lang w:eastAsia="pt-BR"/>
        </w:rPr>
        <w:t>, sem o qual ela não seria água. Esse</w:t>
      </w:r>
      <w:r w:rsidRPr="00837F17">
        <w:rPr>
          <w:rFonts w:ascii="Adobe Garamond Pro" w:eastAsia="Times New Roman" w:hAnsi="Adobe Garamond Pro" w:cs="Times New Roman"/>
          <w:i/>
          <w:iCs/>
          <w:color w:val="000000" w:themeColor="text1"/>
          <w:sz w:val="24"/>
          <w:szCs w:val="24"/>
          <w:lang w:eastAsia="pt-BR"/>
        </w:rPr>
        <w:t> </w:t>
      </w:r>
      <w:proofErr w:type="spellStart"/>
      <w:r w:rsidRPr="00837F17">
        <w:rPr>
          <w:rFonts w:ascii="Adobe Garamond Pro" w:eastAsia="Times New Roman" w:hAnsi="Adobe Garamond Pro" w:cs="Times New Roman"/>
          <w:color w:val="000000" w:themeColor="text1"/>
          <w:sz w:val="24"/>
          <w:szCs w:val="24"/>
          <w:lang w:eastAsia="pt-BR"/>
        </w:rPr>
        <w:t>arithmós</w:t>
      </w:r>
      <w:proofErr w:type="spellEnd"/>
      <w:r w:rsidRPr="00837F17">
        <w:rPr>
          <w:rFonts w:ascii="Adobe Garamond Pro" w:eastAsia="Times New Roman" w:hAnsi="Adobe Garamond Pro" w:cs="Times New Roman"/>
          <w:i/>
          <w:iCs/>
          <w:color w:val="000000" w:themeColor="text1"/>
          <w:sz w:val="24"/>
          <w:szCs w:val="24"/>
          <w:bdr w:val="none" w:sz="0" w:space="0" w:color="auto" w:frame="1"/>
          <w:lang w:eastAsia="pt-BR"/>
        </w:rPr>
        <w:t>, esse número, é o</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pelo qual </w:t>
      </w:r>
      <w:r w:rsidRPr="00837F17">
        <w:rPr>
          <w:rFonts w:ascii="Adobe Garamond Pro" w:eastAsia="Times New Roman" w:hAnsi="Adobe Garamond Pro" w:cs="Times New Roman"/>
          <w:i/>
          <w:iCs/>
          <w:color w:val="000000" w:themeColor="text1"/>
          <w:sz w:val="24"/>
          <w:szCs w:val="24"/>
          <w:bdr w:val="none" w:sz="0" w:space="0" w:color="auto" w:frame="1"/>
          <w:lang w:eastAsia="pt-BR"/>
        </w:rPr>
        <w:t>ela é o que ela é. É o seu esquema da tensão. Aristóteles entendia por</w:t>
      </w:r>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lang w:eastAsia="pt-BR"/>
        </w:rPr>
        <w:t>causa formal, </w:t>
      </w:r>
      <w:r w:rsidRPr="00837F17">
        <w:rPr>
          <w:rFonts w:ascii="Adobe Garamond Pro" w:eastAsia="Times New Roman" w:hAnsi="Adobe Garamond Pro" w:cs="Times New Roman"/>
          <w:i/>
          <w:iCs/>
          <w:color w:val="000000" w:themeColor="text1"/>
          <w:sz w:val="24"/>
          <w:szCs w:val="24"/>
          <w:bdr w:val="none" w:sz="0" w:space="0" w:color="auto" w:frame="1"/>
          <w:lang w:eastAsia="pt-BR"/>
        </w:rPr>
        <w:t>e também por</w:t>
      </w:r>
      <w:r>
        <w:rPr>
          <w:rFonts w:ascii="Adobe Garamond Pro" w:eastAsia="Times New Roman" w:hAnsi="Adobe Garamond Pro" w:cs="Times New Roman"/>
          <w:i/>
          <w:iCs/>
          <w:color w:val="000000" w:themeColor="text1"/>
          <w:sz w:val="24"/>
          <w:szCs w:val="24"/>
          <w:bdr w:val="none" w:sz="0" w:space="0" w:color="auto" w:frame="1"/>
          <w:lang w:eastAsia="pt-BR"/>
        </w:rPr>
        <w:t xml:space="preserve"> </w:t>
      </w:r>
      <w:r w:rsidRPr="00837F17">
        <w:rPr>
          <w:rFonts w:ascii="Adobe Garamond Pro" w:eastAsia="Times New Roman" w:hAnsi="Adobe Garamond Pro" w:cs="Times New Roman"/>
          <w:color w:val="000000" w:themeColor="text1"/>
          <w:sz w:val="24"/>
          <w:szCs w:val="24"/>
          <w:lang w:eastAsia="pt-BR"/>
        </w:rPr>
        <w:t>forma </w:t>
      </w:r>
      <w:r w:rsidRPr="00837F17">
        <w:rPr>
          <w:rFonts w:ascii="Adobe Garamond Pro" w:eastAsia="Times New Roman" w:hAnsi="Adobe Garamond Pro" w:cs="Times New Roman"/>
          <w:i/>
          <w:iCs/>
          <w:color w:val="000000" w:themeColor="text1"/>
          <w:sz w:val="24"/>
          <w:szCs w:val="24"/>
          <w:bdr w:val="none" w:sz="0" w:space="0" w:color="auto" w:frame="1"/>
          <w:lang w:eastAsia="pt-BR"/>
        </w:rPr>
        <w:t>das coisas físicas.”</w:t>
      </w: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 w:name="Nota2"/>
      <w:r w:rsidRPr="00837F17">
        <w:rPr>
          <w:rFonts w:ascii="Adobe Garamond Pro" w:eastAsia="Times New Roman" w:hAnsi="Adobe Garamond Pro" w:cs="Times New Roman"/>
          <w:color w:val="000000" w:themeColor="text1"/>
          <w:sz w:val="24"/>
          <w:szCs w:val="24"/>
          <w:bdr w:val="none" w:sz="0" w:space="0" w:color="auto" w:frame="1"/>
          <w:lang w:eastAsia="pt-BR"/>
        </w:rPr>
        <w:lastRenderedPageBreak/>
        <w:t>2</w:t>
      </w:r>
      <w:bookmarkEnd w:id="1"/>
      <w:r w:rsidRPr="00837F17">
        <w:rPr>
          <w:rFonts w:ascii="Adobe Garamond Pro" w:eastAsia="Times New Roman" w:hAnsi="Adobe Garamond Pro" w:cs="Times New Roman"/>
          <w:color w:val="000000" w:themeColor="text1"/>
          <w:sz w:val="24"/>
          <w:szCs w:val="24"/>
          <w:bdr w:val="none" w:sz="0" w:space="0" w:color="auto" w:frame="1"/>
          <w:lang w:eastAsia="pt-BR"/>
        </w:rPr>
        <w:t>. A atenção funda-se na noção de “alfa negativo”, no sentido de que o “alfa” grego não “nega” a palavra posterior, criando contradição, mas, ao contrário, apenas mostra que, em certo momento, o nome posterior está a ser posto em um segundo plano sem, é claro, propor sua destruição total. Assim, no caso de Mário, a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a-</w:t>
      </w:r>
      <w:proofErr w:type="gramStart"/>
      <w:r w:rsidRPr="00837F17">
        <w:rPr>
          <w:rFonts w:ascii="Adobe Garamond Pro" w:eastAsia="Times New Roman" w:hAnsi="Adobe Garamond Pro" w:cs="Times New Roman"/>
          <w:color w:val="000000" w:themeColor="text1"/>
          <w:sz w:val="24"/>
          <w:szCs w:val="24"/>
          <w:bdr w:val="none" w:sz="0" w:space="0" w:color="auto" w:frame="1"/>
          <w:lang w:eastAsia="pt-BR"/>
        </w:rPr>
        <w:t>tenção</w:t>
      </w:r>
      <w:proofErr w:type="spellEnd"/>
      <w:proofErr w:type="gramEnd"/>
      <w:r w:rsidRPr="00837F17">
        <w:rPr>
          <w:rFonts w:ascii="Adobe Garamond Pro" w:eastAsia="Times New Roman" w:hAnsi="Adobe Garamond Pro" w:cs="Times New Roman"/>
          <w:color w:val="000000" w:themeColor="text1"/>
          <w:sz w:val="24"/>
          <w:szCs w:val="24"/>
          <w:bdr w:val="none" w:sz="0" w:space="0" w:color="auto" w:frame="1"/>
          <w:lang w:eastAsia="pt-BR"/>
        </w:rPr>
        <w:t>” é a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não-tensão</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ou seja, pôr de lado os elementos tensionais que envolvem a existência humana, criando um foco de interesse/memória sobre um certo aspecto real. Ademais, ter atenção sobre determinada coisa não significa destruir ou neutralizar as outras. Pelo contrário, a “atenção” se dá na priorização focal de um objeto, e, ao mesmo tempo, na consideração daquilo que</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b/>
          <w:bCs/>
          <w:color w:val="000000" w:themeColor="text1"/>
          <w:sz w:val="24"/>
          <w:szCs w:val="24"/>
          <w:lang w:eastAsia="pt-BR"/>
        </w:rPr>
        <w:t>não</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é focado prioritariamente, como plano de fundo indisponível e necessário para a consecução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atencional</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Atenção é direção focal, negando “outras influências díspares”, o alfa-negativo não destrói, mas só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concreciona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contrários.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2" w:name="Nota3"/>
      <w:r w:rsidRPr="00837F17">
        <w:rPr>
          <w:rFonts w:ascii="Adobe Garamond Pro" w:eastAsia="Times New Roman" w:hAnsi="Adobe Garamond Pro" w:cs="Times New Roman"/>
          <w:color w:val="000000" w:themeColor="text1"/>
          <w:sz w:val="24"/>
          <w:szCs w:val="24"/>
          <w:bdr w:val="none" w:sz="0" w:space="0" w:color="auto" w:frame="1"/>
          <w:lang w:eastAsia="pt-BR"/>
        </w:rPr>
        <w:t>3.</w:t>
      </w:r>
      <w:bookmarkEnd w:id="2"/>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Mário em suas obras continuamente se refere ao ternário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pitagórico</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mas propõe que este ternário se atualiza de forma diferente dependendo das condições e finalidades específicas da vida humana e das ciências em face das leis cosmológicas. De forma geral, a tríade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pitagórica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é a estrutura esquemática do número, ou</w:t>
      </w:r>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arithmos</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e Mário, neste sentido, diz em seu</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Pitágoras e o Tema do Número </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que a tríade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pitagórica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é </w:t>
      </w:r>
      <w:proofErr w:type="gramStart"/>
      <w:r w:rsidRPr="00837F17">
        <w:rPr>
          <w:rFonts w:ascii="Adobe Garamond Pro" w:eastAsia="Times New Roman" w:hAnsi="Adobe Garamond Pro" w:cs="Times New Roman"/>
          <w:color w:val="000000" w:themeColor="text1"/>
          <w:sz w:val="24"/>
          <w:szCs w:val="24"/>
          <w:bdr w:val="none" w:sz="0" w:space="0" w:color="auto" w:frame="1"/>
          <w:lang w:eastAsia="pt-BR"/>
        </w:rPr>
        <w:t>superior e inferior, dispondo-se</w:t>
      </w:r>
      <w:proofErr w:type="gram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aliás, na própria noção de realidade cosmológica. A Tríade Superior refere-se à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esquematologia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máxima e universal, ou seja, as leis universais que regem todos os elementos: 1- o</w:t>
      </w:r>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arithmoi</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arkai</w:t>
      </w:r>
      <w:proofErr w:type="spellEnd"/>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(números arquétipos universais), 2 –</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as estruturas geométricas </w:t>
      </w:r>
      <w:r w:rsidRPr="00837F17">
        <w:rPr>
          <w:rFonts w:ascii="Adobe Garamond Pro" w:eastAsia="Times New Roman" w:hAnsi="Adobe Garamond Pro" w:cs="Times New Roman"/>
          <w:color w:val="000000" w:themeColor="text1"/>
          <w:sz w:val="24"/>
          <w:szCs w:val="24"/>
          <w:bdr w:val="none" w:sz="0" w:space="0" w:color="auto" w:frame="1"/>
          <w:lang w:eastAsia="pt-BR"/>
        </w:rPr>
        <w:t>e, por fim,  3 – o</w:t>
      </w:r>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arithmoi</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eidetikói</w:t>
      </w:r>
      <w:proofErr w:type="spellEnd"/>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(formas). A Tríade Inferior é a manifestação comum destas leis universais no ser concreto e, mais especificamente, no indivíduo: 1 –</w:t>
      </w:r>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arithmoi</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mathematikoi</w:t>
      </w:r>
      <w:proofErr w:type="spellEnd"/>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(números matemáticos); 2 – estruturas ontológicas e 3 – coisas sensíveis. É certo que há uma hierarquia entre estes seis elementos do duplo ternário, uma hierarquia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concrecionada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na unidade cosmológica universal. Estes ternários se atualizam na vivência ética do indivíduo, ou seja, se dão tanto no sentido ético como simplesmente no ontológico-existencial.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Aassim</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nossas escolhas, para coadunarem-se com o ternário cosmológico, devem ter, como fundamentos, o seu ternário particular: 1 – </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coerência</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(do que se </w:t>
      </w:r>
      <w:proofErr w:type="gramStart"/>
      <w:r w:rsidRPr="00837F17">
        <w:rPr>
          <w:rFonts w:ascii="Adobe Garamond Pro" w:eastAsia="Times New Roman" w:hAnsi="Adobe Garamond Pro" w:cs="Times New Roman"/>
          <w:color w:val="000000" w:themeColor="text1"/>
          <w:sz w:val="24"/>
          <w:szCs w:val="24"/>
          <w:bdr w:val="none" w:sz="0" w:space="0" w:color="auto" w:frame="1"/>
          <w:lang w:eastAsia="pt-BR"/>
        </w:rPr>
        <w:t>faz,</w:t>
      </w:r>
      <w:proofErr w:type="gram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com o que se afirma, se promete e se sabe); 2 –</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conhecimento</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(saber do que se está falando ou fazendo, distinguindo os meios dos fins e corretamente os qualificando segundo as leis universais) e 3 –</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sinceridade</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(agir de maneira que se esteja de acordo com a harmonia do universo e com as capacidades do indivíduo diante de “tais e tais” circunstâncias, criando uma relação entre ação e possibilidade que confunde-se com uma harmonia geométrica perfeita presente nas figuras tridimensionais regulares).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3" w:name="Nota4"/>
      <w:r w:rsidRPr="00837F17">
        <w:rPr>
          <w:rFonts w:ascii="Adobe Garamond Pro" w:eastAsia="Times New Roman" w:hAnsi="Adobe Garamond Pro" w:cs="Times New Roman"/>
          <w:color w:val="000000" w:themeColor="text1"/>
          <w:sz w:val="24"/>
          <w:szCs w:val="24"/>
          <w:bdr w:val="none" w:sz="0" w:space="0" w:color="auto" w:frame="1"/>
          <w:lang w:eastAsia="pt-BR"/>
        </w:rPr>
        <w:t>4.</w:t>
      </w:r>
      <w:bookmarkEnd w:id="3"/>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Na Filosofia Concreta de Mário, o</w:t>
      </w:r>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abstratismo</w:t>
      </w:r>
      <w:proofErr w:type="spellEnd"/>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é toda situação (teoria, escolhas, juízos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etc</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cujo objeto não detém existência concreta, muitas vezes sendo meramente uma construção mental, que pode vir a ser interpretada de forma flutuante, ora confundindo-se com o sujeito e, em outras situações, com o objeto. A análise do mundo pelo viés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abstratista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nos leva a um reducionismo da posição do indivíduo perante si mesmo e o próximo; fato, aliás, comum no determinismo darwinista e comunista.</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4" w:name="Nota5"/>
      <w:r w:rsidRPr="00837F17">
        <w:rPr>
          <w:rFonts w:ascii="Adobe Garamond Pro" w:eastAsia="Times New Roman" w:hAnsi="Adobe Garamond Pro" w:cs="Times New Roman"/>
          <w:color w:val="000000" w:themeColor="text1"/>
          <w:sz w:val="24"/>
          <w:szCs w:val="24"/>
          <w:bdr w:val="none" w:sz="0" w:space="0" w:color="auto" w:frame="1"/>
          <w:lang w:eastAsia="pt-BR"/>
        </w:rPr>
        <w:t>5.</w:t>
      </w:r>
      <w:bookmarkEnd w:id="4"/>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Veja nesta edição o ótimo artigo de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Víctor</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Meireles sobre o argumento ontológico.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5" w:name="Nota6"/>
      <w:r w:rsidRPr="00837F17">
        <w:rPr>
          <w:rFonts w:ascii="Adobe Garamond Pro" w:eastAsia="Times New Roman" w:hAnsi="Adobe Garamond Pro" w:cs="Times New Roman"/>
          <w:color w:val="000000" w:themeColor="text1"/>
          <w:sz w:val="24"/>
          <w:szCs w:val="24"/>
          <w:bdr w:val="none" w:sz="0" w:space="0" w:color="auto" w:frame="1"/>
          <w:lang w:eastAsia="pt-BR"/>
        </w:rPr>
        <w:lastRenderedPageBreak/>
        <w:t>6.</w:t>
      </w:r>
      <w:bookmarkEnd w:id="5"/>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Mário Ferreira, em </w:t>
      </w:r>
      <w:proofErr w:type="gramStart"/>
      <w:r w:rsidRPr="00837F17">
        <w:rPr>
          <w:rFonts w:ascii="Adobe Garamond Pro" w:eastAsia="Times New Roman" w:hAnsi="Adobe Garamond Pro" w:cs="Times New Roman"/>
          <w:color w:val="000000" w:themeColor="text1"/>
          <w:sz w:val="24"/>
          <w:szCs w:val="24"/>
          <w:bdr w:val="none" w:sz="0" w:space="0" w:color="auto" w:frame="1"/>
          <w:lang w:eastAsia="pt-BR"/>
        </w:rPr>
        <w:t>seu</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Ontologia e Cosmologia</w:t>
      </w:r>
      <w:proofErr w:type="gramEnd"/>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monta um esquema de determinação do ser utilizando-se de elementos semânticos com caráter simbólico-explicativo (terminativo). Assim, ele trata do conceito grego “</w:t>
      </w:r>
      <w:proofErr w:type="spellStart"/>
      <w:r w:rsidRPr="00837F17">
        <w:rPr>
          <w:rFonts w:ascii="Adobe Garamond Pro" w:eastAsia="Times New Roman" w:hAnsi="Adobe Garamond Pro" w:cs="Times New Roman"/>
          <w:i/>
          <w:iCs/>
          <w:color w:val="000000" w:themeColor="text1"/>
          <w:sz w:val="24"/>
          <w:szCs w:val="24"/>
          <w:lang w:eastAsia="pt-BR"/>
        </w:rPr>
        <w:t>istemi</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ou seja, “estar em pé” ou “permanecer” e, a este, estabelece o eixo de fixação acidental no qual há mutabilidade da prefixação e não do prefixado. A</w:t>
      </w:r>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sistência</w:t>
      </w:r>
      <w:proofErr w:type="spellEnd"/>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é aquilo que</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é</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(seria o aspecto “formal” da substância), e pode ser entendido como o ser enquanto ser (substância dada conceitualmente). A mutabilidade de prefixos leva à concretização do</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acontecer</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do ser, a sua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ontologização</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como ente e, assim, temos os modelos ontológicos dados por Mário que foram por ele lidos da filosofia escolástica:</w:t>
      </w:r>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ex-sistentia</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in-sistentia</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per-sistentia</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cum-sistentia</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sub-sistentia</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re-sistentia</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ad-sistentia</w:t>
      </w:r>
      <w:proofErr w:type="spellEnd"/>
      <w:r w:rsidRPr="00837F17">
        <w:rPr>
          <w:rFonts w:ascii="Adobe Garamond Pro" w:eastAsia="Times New Roman" w:hAnsi="Adobe Garamond Pro" w:cs="Times New Roman"/>
          <w:i/>
          <w:iCs/>
          <w:color w:val="000000" w:themeColor="text1"/>
          <w:sz w:val="24"/>
          <w:szCs w:val="24"/>
          <w:lang w:eastAsia="pt-BR"/>
        </w:rPr>
        <w:t xml:space="preserve">, </w:t>
      </w:r>
      <w:proofErr w:type="spellStart"/>
      <w:r w:rsidRPr="00837F17">
        <w:rPr>
          <w:rFonts w:ascii="Adobe Garamond Pro" w:eastAsia="Times New Roman" w:hAnsi="Adobe Garamond Pro" w:cs="Times New Roman"/>
          <w:i/>
          <w:iCs/>
          <w:color w:val="000000" w:themeColor="text1"/>
          <w:sz w:val="24"/>
          <w:szCs w:val="24"/>
          <w:lang w:eastAsia="pt-BR"/>
        </w:rPr>
        <w:t>des-sistentia</w:t>
      </w:r>
      <w:proofErr w:type="spellEnd"/>
      <w:r w:rsidRPr="00837F17">
        <w:rPr>
          <w:rFonts w:ascii="Adobe Garamond Pro" w:eastAsia="Times New Roman" w:hAnsi="Adobe Garamond Pro" w:cs="Times New Roman"/>
          <w:i/>
          <w:iCs/>
          <w:color w:val="000000" w:themeColor="text1"/>
          <w:sz w:val="24"/>
          <w:szCs w:val="24"/>
          <w:lang w:eastAsia="pt-BR"/>
        </w:rPr>
        <w:t xml:space="preserve"> e </w:t>
      </w:r>
      <w:proofErr w:type="spellStart"/>
      <w:r w:rsidRPr="00837F17">
        <w:rPr>
          <w:rFonts w:ascii="Adobe Garamond Pro" w:eastAsia="Times New Roman" w:hAnsi="Adobe Garamond Pro" w:cs="Times New Roman"/>
          <w:i/>
          <w:iCs/>
          <w:color w:val="000000" w:themeColor="text1"/>
          <w:sz w:val="24"/>
          <w:szCs w:val="24"/>
          <w:lang w:eastAsia="pt-BR"/>
        </w:rPr>
        <w:t>super-sistentia</w:t>
      </w:r>
      <w:proofErr w:type="spellEnd"/>
      <w:r w:rsidRPr="00837F17">
        <w:rPr>
          <w:rFonts w:ascii="Adobe Garamond Pro" w:eastAsia="Times New Roman" w:hAnsi="Adobe Garamond Pro" w:cs="Times New Roman"/>
          <w:i/>
          <w:iCs/>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Um estudo aprofundado de cada uma dessas manifestações ontológicas da</w:t>
      </w:r>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sistentia</w:t>
      </w:r>
      <w:proofErr w:type="spellEnd"/>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demandaria um estudo à parte, que não vem ao caso especificamente a este texto.</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6" w:name="Nota7"/>
      <w:r w:rsidRPr="00837F17">
        <w:rPr>
          <w:rFonts w:ascii="Adobe Garamond Pro" w:eastAsia="Times New Roman" w:hAnsi="Adobe Garamond Pro" w:cs="Times New Roman"/>
          <w:color w:val="000000" w:themeColor="text1"/>
          <w:sz w:val="24"/>
          <w:szCs w:val="24"/>
          <w:bdr w:val="none" w:sz="0" w:space="0" w:color="auto" w:frame="1"/>
          <w:lang w:eastAsia="pt-BR"/>
        </w:rPr>
        <w:t>7.</w:t>
      </w:r>
      <w:bookmarkEnd w:id="6"/>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A noção de independência aqui tratada leva em consideração o duplo aspecto da suficiência do ser. Por um lado, é certo que uma cadeira ou um carro detêm existências autônomas, isto é, se forem ou não conhecidos por alguém, ainda assim manterão sua própria existência. O carro não deixará de ser carro se eu não o conhecer e é esta uma garantia</w:t>
      </w:r>
      <w:r w:rsidRPr="00837F17">
        <w:rPr>
          <w:rFonts w:ascii="Adobe Garamond Pro" w:eastAsia="Times New Roman" w:hAnsi="Adobe Garamond Pro" w:cs="Times New Roman"/>
          <w:color w:val="000000" w:themeColor="text1"/>
          <w:sz w:val="24"/>
          <w:szCs w:val="24"/>
          <w:lang w:eastAsia="pt-BR"/>
        </w:rPr>
        <w:t> </w:t>
      </w:r>
      <w:proofErr w:type="spellStart"/>
      <w:r w:rsidRPr="00837F17">
        <w:rPr>
          <w:rFonts w:ascii="Adobe Garamond Pro" w:eastAsia="Times New Roman" w:hAnsi="Adobe Garamond Pro" w:cs="Times New Roman"/>
          <w:i/>
          <w:iCs/>
          <w:color w:val="000000" w:themeColor="text1"/>
          <w:sz w:val="24"/>
          <w:szCs w:val="24"/>
          <w:lang w:eastAsia="pt-BR"/>
        </w:rPr>
        <w:t>ôntica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o carro tem existência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ôntica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Contudo, é certo que eu posso conhecer o carro e dele vir a criar uma</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representação</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(conceito de carro). Ora, neste caso, o mesmo carro que já tem uma existência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ôntica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acaba por gerar um</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conceito</w:t>
      </w:r>
      <w:r w:rsidRPr="00837F17">
        <w:rPr>
          <w:rFonts w:ascii="Adobe Garamond Pro" w:eastAsia="Times New Roman" w:hAnsi="Adobe Garamond Pro" w:cs="Times New Roman"/>
          <w:color w:val="000000" w:themeColor="text1"/>
          <w:sz w:val="24"/>
          <w:szCs w:val="24"/>
          <w:bdr w:val="none" w:sz="0" w:space="0" w:color="auto" w:frame="1"/>
          <w:lang w:eastAsia="pt-BR"/>
        </w:rPr>
        <w:t>, e este, por sua vez, detém uma existência</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ontológica</w:t>
      </w:r>
      <w:r w:rsidRPr="00837F17">
        <w:rPr>
          <w:rFonts w:ascii="Adobe Garamond Pro" w:eastAsia="Times New Roman" w:hAnsi="Adobe Garamond Pro" w:cs="Times New Roman"/>
          <w:color w:val="000000" w:themeColor="text1"/>
          <w:sz w:val="24"/>
          <w:szCs w:val="24"/>
          <w:bdr w:val="none" w:sz="0" w:space="0" w:color="auto" w:frame="1"/>
          <w:lang w:eastAsia="pt-BR"/>
        </w:rPr>
        <w:t>. A independência do carro é o</w:t>
      </w:r>
      <w:r>
        <w:rPr>
          <w:rFonts w:ascii="Adobe Garamond Pro" w:eastAsia="Times New Roman" w:hAnsi="Adobe Garamond Pro" w:cs="Times New Roman"/>
          <w:color w:val="000000" w:themeColor="text1"/>
          <w:sz w:val="24"/>
          <w:szCs w:val="24"/>
          <w:bdr w:val="none" w:sz="0" w:space="0" w:color="auto" w:frame="1"/>
          <w:lang w:eastAsia="pt-BR"/>
        </w:rPr>
        <w:t xml:space="preserve"> </w:t>
      </w:r>
      <w:r w:rsidRPr="00837F17">
        <w:rPr>
          <w:rFonts w:ascii="Adobe Garamond Pro" w:eastAsia="Times New Roman" w:hAnsi="Adobe Garamond Pro" w:cs="Times New Roman"/>
          <w:i/>
          <w:iCs/>
          <w:color w:val="000000" w:themeColor="text1"/>
          <w:sz w:val="24"/>
          <w:szCs w:val="24"/>
          <w:lang w:eastAsia="pt-BR"/>
        </w:rPr>
        <w:t xml:space="preserve">per se </w:t>
      </w:r>
      <w:proofErr w:type="spellStart"/>
      <w:r w:rsidRPr="00837F17">
        <w:rPr>
          <w:rFonts w:ascii="Adobe Garamond Pro" w:eastAsia="Times New Roman" w:hAnsi="Adobe Garamond Pro" w:cs="Times New Roman"/>
          <w:i/>
          <w:iCs/>
          <w:color w:val="000000" w:themeColor="text1"/>
          <w:sz w:val="24"/>
          <w:szCs w:val="24"/>
          <w:lang w:eastAsia="pt-BR"/>
        </w:rPr>
        <w:t>ôntico</w:t>
      </w:r>
      <w:proofErr w:type="spellEnd"/>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(pois, independentemente da existência ou não de uma realidade ontológica, o carro existe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real-onticamente</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e </w:t>
      </w:r>
      <w:proofErr w:type="spellStart"/>
      <w:proofErr w:type="gramStart"/>
      <w:r w:rsidRPr="00837F17">
        <w:rPr>
          <w:rFonts w:ascii="Adobe Garamond Pro" w:eastAsia="Times New Roman" w:hAnsi="Adobe Garamond Pro" w:cs="Times New Roman"/>
          <w:color w:val="000000" w:themeColor="text1"/>
          <w:sz w:val="24"/>
          <w:szCs w:val="24"/>
          <w:bdr w:val="none" w:sz="0" w:space="0" w:color="auto" w:frame="1"/>
          <w:lang w:eastAsia="pt-BR"/>
        </w:rPr>
        <w:t>extra-mentalmente</w:t>
      </w:r>
      <w:proofErr w:type="spellEnd"/>
      <w:proofErr w:type="gram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A sua realidade ontológica, contudo, a saber, a representação mental do carro é oriunda diretamente de sua realidade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ôntica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e, neste sentido, não se pode afirmar que há uma independência ontológica do carro. Muitas tendências filosóficas modernas defendem terrivelmente que algumas construções ontológicas, sem concreção real, ou seja, sem referência e independência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ôntica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teriam mais relevância e validade do que outras com independência concreta. Assim, nascem os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abstratismos</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como se deu e se dá, por exemplo, </w:t>
      </w:r>
      <w:proofErr w:type="gramStart"/>
      <w:r w:rsidRPr="00837F17">
        <w:rPr>
          <w:rFonts w:ascii="Adobe Garamond Pro" w:eastAsia="Times New Roman" w:hAnsi="Adobe Garamond Pro" w:cs="Times New Roman"/>
          <w:color w:val="000000" w:themeColor="text1"/>
          <w:sz w:val="24"/>
          <w:szCs w:val="24"/>
          <w:bdr w:val="none" w:sz="0" w:space="0" w:color="auto" w:frame="1"/>
          <w:lang w:eastAsia="pt-BR"/>
        </w:rPr>
        <w:t>nas perspectiva</w:t>
      </w:r>
      <w:proofErr w:type="gramEnd"/>
      <w:r w:rsidRPr="00837F17">
        <w:rPr>
          <w:rFonts w:ascii="Adobe Garamond Pro" w:eastAsia="Times New Roman" w:hAnsi="Adobe Garamond Pro" w:cs="Times New Roman"/>
          <w:color w:val="000000" w:themeColor="text1"/>
          <w:sz w:val="24"/>
          <w:szCs w:val="24"/>
          <w:bdr w:val="none" w:sz="0" w:space="0" w:color="auto" w:frame="1"/>
          <w:lang w:eastAsia="pt-BR"/>
        </w:rPr>
        <w:t xml:space="preserve"> comunista e nazista, em que conceitos como</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raça</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color w:val="000000" w:themeColor="text1"/>
          <w:sz w:val="24"/>
          <w:szCs w:val="24"/>
          <w:bdr w:val="none" w:sz="0" w:space="0" w:color="auto" w:frame="1"/>
          <w:lang w:eastAsia="pt-BR"/>
        </w:rPr>
        <w:t>e</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luta de classes</w:t>
      </w:r>
      <w:r w:rsidRPr="00837F17">
        <w:rPr>
          <w:rFonts w:ascii="Adobe Garamond Pro" w:eastAsia="Times New Roman" w:hAnsi="Adobe Garamond Pro" w:cs="Times New Roman"/>
          <w:color w:val="000000" w:themeColor="text1"/>
          <w:sz w:val="24"/>
          <w:szCs w:val="24"/>
          <w:bdr w:val="none" w:sz="0" w:space="0" w:color="auto" w:frame="1"/>
          <w:lang w:eastAsia="pt-BR"/>
        </w:rPr>
        <w:t xml:space="preserve">, construções sem qualquer independência real </w:t>
      </w:r>
      <w:proofErr w:type="spellStart"/>
      <w:r w:rsidRPr="00837F17">
        <w:rPr>
          <w:rFonts w:ascii="Adobe Garamond Pro" w:eastAsia="Times New Roman" w:hAnsi="Adobe Garamond Pro" w:cs="Times New Roman"/>
          <w:color w:val="000000" w:themeColor="text1"/>
          <w:sz w:val="24"/>
          <w:szCs w:val="24"/>
          <w:bdr w:val="none" w:sz="0" w:space="0" w:color="auto" w:frame="1"/>
          <w:lang w:eastAsia="pt-BR"/>
        </w:rPr>
        <w:t>ôntica</w:t>
      </w:r>
      <w:proofErr w:type="spellEnd"/>
      <w:r w:rsidRPr="00837F17">
        <w:rPr>
          <w:rFonts w:ascii="Adobe Garamond Pro" w:eastAsia="Times New Roman" w:hAnsi="Adobe Garamond Pro" w:cs="Times New Roman"/>
          <w:color w:val="000000" w:themeColor="text1"/>
          <w:sz w:val="24"/>
          <w:szCs w:val="24"/>
          <w:bdr w:val="none" w:sz="0" w:space="0" w:color="auto" w:frame="1"/>
          <w:lang w:eastAsia="pt-BR"/>
        </w:rPr>
        <w:t>, não passando, pois, de meros invólucros teórico-ideológicos, assumem o status de realidades totais para a análise universal de todos os fatos que se dão na história.</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837F17">
        <w:rPr>
          <w:rFonts w:ascii="Adobe Garamond Pro" w:eastAsia="Times New Roman" w:hAnsi="Adobe Garamond Pro" w:cs="Times New Roman"/>
          <w:b/>
          <w:bCs/>
          <w:color w:val="000000" w:themeColor="text1"/>
          <w:sz w:val="24"/>
          <w:szCs w:val="24"/>
          <w:lang w:eastAsia="pt-BR"/>
        </w:rPr>
        <w:t>Bibliografia</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837F17">
        <w:rPr>
          <w:rFonts w:ascii="Adobe Garamond Pro" w:eastAsia="Times New Roman" w:hAnsi="Adobe Garamond Pro" w:cs="Times New Roman"/>
          <w:color w:val="000000" w:themeColor="text1"/>
          <w:sz w:val="24"/>
          <w:szCs w:val="24"/>
          <w:bdr w:val="none" w:sz="0" w:space="0" w:color="auto" w:frame="1"/>
          <w:lang w:eastAsia="pt-BR"/>
        </w:rPr>
        <w:t xml:space="preserve">SANTOS, Mário Ferreira </w:t>
      </w:r>
      <w:proofErr w:type="gramStart"/>
      <w:r w:rsidRPr="00837F17">
        <w:rPr>
          <w:rFonts w:ascii="Adobe Garamond Pro" w:eastAsia="Times New Roman" w:hAnsi="Adobe Garamond Pro" w:cs="Times New Roman"/>
          <w:color w:val="000000" w:themeColor="text1"/>
          <w:sz w:val="24"/>
          <w:szCs w:val="24"/>
          <w:bdr w:val="none" w:sz="0" w:space="0" w:color="auto" w:frame="1"/>
          <w:lang w:eastAsia="pt-BR"/>
        </w:rPr>
        <w:t>dos.</w:t>
      </w:r>
      <w:proofErr w:type="gramEnd"/>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Ontologia e Cosmologia, </w:t>
      </w:r>
      <w:r w:rsidRPr="00837F17">
        <w:rPr>
          <w:rFonts w:ascii="Adobe Garamond Pro" w:eastAsia="Times New Roman" w:hAnsi="Adobe Garamond Pro" w:cs="Times New Roman"/>
          <w:color w:val="000000" w:themeColor="text1"/>
          <w:sz w:val="24"/>
          <w:szCs w:val="24"/>
          <w:bdr w:val="none" w:sz="0" w:space="0" w:color="auto" w:frame="1"/>
          <w:lang w:eastAsia="pt-BR"/>
        </w:rPr>
        <w:t>Logos.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837F17">
        <w:rPr>
          <w:rFonts w:ascii="Adobe Garamond Pro" w:eastAsia="Times New Roman" w:hAnsi="Adobe Garamond Pro" w:cs="Times New Roman"/>
          <w:color w:val="000000" w:themeColor="text1"/>
          <w:sz w:val="24"/>
          <w:szCs w:val="24"/>
          <w:bdr w:val="none" w:sz="0" w:space="0" w:color="auto" w:frame="1"/>
          <w:lang w:eastAsia="pt-BR"/>
        </w:rPr>
        <w:t>_______________________</w:t>
      </w:r>
      <w:proofErr w:type="gramStart"/>
      <w:r w:rsidRPr="00837F17">
        <w:rPr>
          <w:rFonts w:ascii="Adobe Garamond Pro" w:eastAsia="Times New Roman" w:hAnsi="Adobe Garamond Pro" w:cs="Times New Roman"/>
          <w:color w:val="000000" w:themeColor="text1"/>
          <w:sz w:val="24"/>
          <w:szCs w:val="24"/>
          <w:bdr w:val="none" w:sz="0" w:space="0" w:color="auto" w:frame="1"/>
          <w:lang w:eastAsia="pt-BR"/>
        </w:rPr>
        <w:t xml:space="preserve"> .</w:t>
      </w:r>
      <w:proofErr w:type="gramEnd"/>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Psicologia, </w:t>
      </w:r>
      <w:r w:rsidRPr="00837F17">
        <w:rPr>
          <w:rFonts w:ascii="Adobe Garamond Pro" w:eastAsia="Times New Roman" w:hAnsi="Adobe Garamond Pro" w:cs="Times New Roman"/>
          <w:color w:val="000000" w:themeColor="text1"/>
          <w:sz w:val="24"/>
          <w:szCs w:val="24"/>
          <w:bdr w:val="none" w:sz="0" w:space="0" w:color="auto" w:frame="1"/>
          <w:lang w:eastAsia="pt-BR"/>
        </w:rPr>
        <w:t>Logos.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837F17">
        <w:rPr>
          <w:rFonts w:ascii="Adobe Garamond Pro" w:eastAsia="Times New Roman" w:hAnsi="Adobe Garamond Pro" w:cs="Times New Roman"/>
          <w:color w:val="000000" w:themeColor="text1"/>
          <w:sz w:val="24"/>
          <w:szCs w:val="24"/>
          <w:bdr w:val="none" w:sz="0" w:space="0" w:color="auto" w:frame="1"/>
          <w:lang w:eastAsia="pt-BR"/>
        </w:rPr>
        <w:t>_______________________</w:t>
      </w:r>
      <w:proofErr w:type="gramStart"/>
      <w:r w:rsidRPr="00837F17">
        <w:rPr>
          <w:rFonts w:ascii="Adobe Garamond Pro" w:eastAsia="Times New Roman" w:hAnsi="Adobe Garamond Pro" w:cs="Times New Roman"/>
          <w:color w:val="000000" w:themeColor="text1"/>
          <w:sz w:val="24"/>
          <w:szCs w:val="24"/>
          <w:bdr w:val="none" w:sz="0" w:space="0" w:color="auto" w:frame="1"/>
          <w:lang w:eastAsia="pt-BR"/>
        </w:rPr>
        <w:t xml:space="preserve"> .</w:t>
      </w:r>
      <w:proofErr w:type="gramEnd"/>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Teoria do Conhecimento, </w:t>
      </w:r>
      <w:r w:rsidRPr="00837F17">
        <w:rPr>
          <w:rFonts w:ascii="Adobe Garamond Pro" w:eastAsia="Times New Roman" w:hAnsi="Adobe Garamond Pro" w:cs="Times New Roman"/>
          <w:color w:val="000000" w:themeColor="text1"/>
          <w:sz w:val="24"/>
          <w:szCs w:val="24"/>
          <w:bdr w:val="none" w:sz="0" w:space="0" w:color="auto" w:frame="1"/>
          <w:lang w:eastAsia="pt-BR"/>
        </w:rPr>
        <w:t>Logos.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837F17">
        <w:rPr>
          <w:rFonts w:ascii="Adobe Garamond Pro" w:eastAsia="Times New Roman" w:hAnsi="Adobe Garamond Pro" w:cs="Times New Roman"/>
          <w:color w:val="000000" w:themeColor="text1"/>
          <w:sz w:val="24"/>
          <w:szCs w:val="24"/>
          <w:bdr w:val="none" w:sz="0" w:space="0" w:color="auto" w:frame="1"/>
          <w:lang w:eastAsia="pt-BR"/>
        </w:rPr>
        <w:t>TOMAS DE AQUINO.</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Suma Teológica, </w:t>
      </w:r>
      <w:r w:rsidRPr="00837F17">
        <w:rPr>
          <w:rFonts w:ascii="Adobe Garamond Pro" w:eastAsia="Times New Roman" w:hAnsi="Adobe Garamond Pro" w:cs="Times New Roman"/>
          <w:color w:val="000000" w:themeColor="text1"/>
          <w:sz w:val="24"/>
          <w:szCs w:val="24"/>
          <w:bdr w:val="none" w:sz="0" w:space="0" w:color="auto" w:frame="1"/>
          <w:lang w:eastAsia="pt-BR"/>
        </w:rPr>
        <w:t>EDIPUCRS.</w:t>
      </w: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37F17" w:rsidRPr="00837F17" w:rsidRDefault="00837F17" w:rsidP="00837F17">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837F17">
        <w:rPr>
          <w:rFonts w:ascii="Adobe Garamond Pro" w:eastAsia="Times New Roman" w:hAnsi="Adobe Garamond Pro" w:cs="Times New Roman"/>
          <w:color w:val="000000" w:themeColor="text1"/>
          <w:sz w:val="24"/>
          <w:szCs w:val="24"/>
          <w:bdr w:val="none" w:sz="0" w:space="0" w:color="auto" w:frame="1"/>
          <w:lang w:eastAsia="pt-BR"/>
        </w:rPr>
        <w:t>JOÃO DUNS SCOTUS.</w:t>
      </w:r>
      <w:r w:rsidRPr="00837F17">
        <w:rPr>
          <w:rFonts w:ascii="Adobe Garamond Pro" w:eastAsia="Times New Roman" w:hAnsi="Adobe Garamond Pro" w:cs="Times New Roman"/>
          <w:color w:val="000000" w:themeColor="text1"/>
          <w:sz w:val="24"/>
          <w:szCs w:val="24"/>
          <w:lang w:eastAsia="pt-BR"/>
        </w:rPr>
        <w:t> </w:t>
      </w:r>
      <w:r w:rsidRPr="00837F17">
        <w:rPr>
          <w:rFonts w:ascii="Adobe Garamond Pro" w:eastAsia="Times New Roman" w:hAnsi="Adobe Garamond Pro" w:cs="Times New Roman"/>
          <w:i/>
          <w:iCs/>
          <w:color w:val="000000" w:themeColor="text1"/>
          <w:sz w:val="24"/>
          <w:szCs w:val="24"/>
          <w:lang w:eastAsia="pt-BR"/>
        </w:rPr>
        <w:t>Tratado do Primeiro Princípio, </w:t>
      </w:r>
      <w:r w:rsidRPr="00837F17">
        <w:rPr>
          <w:rFonts w:ascii="Adobe Garamond Pro" w:eastAsia="Times New Roman" w:hAnsi="Adobe Garamond Pro" w:cs="Times New Roman"/>
          <w:color w:val="000000" w:themeColor="text1"/>
          <w:sz w:val="24"/>
          <w:szCs w:val="24"/>
          <w:bdr w:val="none" w:sz="0" w:space="0" w:color="auto" w:frame="1"/>
          <w:lang w:eastAsia="pt-BR"/>
        </w:rPr>
        <w:t>Ed. Setenta.</w:t>
      </w:r>
    </w:p>
    <w:p w:rsidR="003E4B91" w:rsidRDefault="003E4B91"/>
    <w:sectPr w:rsidR="003E4B91" w:rsidSect="003E4B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compat/>
  <w:rsids>
    <w:rsidRoot w:val="00837F17"/>
    <w:rsid w:val="00000BF9"/>
    <w:rsid w:val="000038F5"/>
    <w:rsid w:val="00004CE5"/>
    <w:rsid w:val="0000688C"/>
    <w:rsid w:val="00006D01"/>
    <w:rsid w:val="00007576"/>
    <w:rsid w:val="000118B9"/>
    <w:rsid w:val="00012138"/>
    <w:rsid w:val="0001592E"/>
    <w:rsid w:val="00016B20"/>
    <w:rsid w:val="000242CB"/>
    <w:rsid w:val="00030E16"/>
    <w:rsid w:val="00036BA4"/>
    <w:rsid w:val="000376C1"/>
    <w:rsid w:val="00037E2A"/>
    <w:rsid w:val="00040D4B"/>
    <w:rsid w:val="00040EAC"/>
    <w:rsid w:val="000422CA"/>
    <w:rsid w:val="00043381"/>
    <w:rsid w:val="00044590"/>
    <w:rsid w:val="00044978"/>
    <w:rsid w:val="00053488"/>
    <w:rsid w:val="00056F23"/>
    <w:rsid w:val="00057085"/>
    <w:rsid w:val="00057FF0"/>
    <w:rsid w:val="000609DB"/>
    <w:rsid w:val="00063460"/>
    <w:rsid w:val="000660C5"/>
    <w:rsid w:val="00066342"/>
    <w:rsid w:val="00066EB0"/>
    <w:rsid w:val="00070617"/>
    <w:rsid w:val="00071F7E"/>
    <w:rsid w:val="00073C18"/>
    <w:rsid w:val="00076DC4"/>
    <w:rsid w:val="000806E6"/>
    <w:rsid w:val="00081B86"/>
    <w:rsid w:val="0008252A"/>
    <w:rsid w:val="00084A8F"/>
    <w:rsid w:val="00087A7C"/>
    <w:rsid w:val="00090813"/>
    <w:rsid w:val="0009149F"/>
    <w:rsid w:val="00091624"/>
    <w:rsid w:val="00093366"/>
    <w:rsid w:val="000A0A84"/>
    <w:rsid w:val="000A0D2B"/>
    <w:rsid w:val="000A44F6"/>
    <w:rsid w:val="000A499F"/>
    <w:rsid w:val="000A5A85"/>
    <w:rsid w:val="000A757A"/>
    <w:rsid w:val="000B0526"/>
    <w:rsid w:val="000B09F7"/>
    <w:rsid w:val="000B1A89"/>
    <w:rsid w:val="000B1BBC"/>
    <w:rsid w:val="000B329C"/>
    <w:rsid w:val="000B3353"/>
    <w:rsid w:val="000B3503"/>
    <w:rsid w:val="000B5039"/>
    <w:rsid w:val="000C6264"/>
    <w:rsid w:val="000C75C1"/>
    <w:rsid w:val="000C77AD"/>
    <w:rsid w:val="000D0B13"/>
    <w:rsid w:val="000D2425"/>
    <w:rsid w:val="000D3FAF"/>
    <w:rsid w:val="000D455A"/>
    <w:rsid w:val="000D4E70"/>
    <w:rsid w:val="000E333B"/>
    <w:rsid w:val="000F0EF4"/>
    <w:rsid w:val="000F14D9"/>
    <w:rsid w:val="000F1E24"/>
    <w:rsid w:val="000F411A"/>
    <w:rsid w:val="000F53B3"/>
    <w:rsid w:val="000F5C3B"/>
    <w:rsid w:val="000F6192"/>
    <w:rsid w:val="00100D31"/>
    <w:rsid w:val="00103B0E"/>
    <w:rsid w:val="001049A4"/>
    <w:rsid w:val="001051F8"/>
    <w:rsid w:val="0010573B"/>
    <w:rsid w:val="0010580B"/>
    <w:rsid w:val="00107879"/>
    <w:rsid w:val="0011087A"/>
    <w:rsid w:val="00112423"/>
    <w:rsid w:val="00120CA6"/>
    <w:rsid w:val="00125E70"/>
    <w:rsid w:val="001271C3"/>
    <w:rsid w:val="001272B0"/>
    <w:rsid w:val="001275CA"/>
    <w:rsid w:val="00130CCC"/>
    <w:rsid w:val="00131DCF"/>
    <w:rsid w:val="00132FBC"/>
    <w:rsid w:val="00135938"/>
    <w:rsid w:val="00136BAD"/>
    <w:rsid w:val="001374A7"/>
    <w:rsid w:val="0013770B"/>
    <w:rsid w:val="00142DF3"/>
    <w:rsid w:val="001437C1"/>
    <w:rsid w:val="001448B9"/>
    <w:rsid w:val="00145C59"/>
    <w:rsid w:val="00152EAD"/>
    <w:rsid w:val="0015348A"/>
    <w:rsid w:val="001549F5"/>
    <w:rsid w:val="00155855"/>
    <w:rsid w:val="001558CA"/>
    <w:rsid w:val="001603F0"/>
    <w:rsid w:val="00161586"/>
    <w:rsid w:val="00161783"/>
    <w:rsid w:val="00163C75"/>
    <w:rsid w:val="00165968"/>
    <w:rsid w:val="0016660C"/>
    <w:rsid w:val="00170FF3"/>
    <w:rsid w:val="001733D7"/>
    <w:rsid w:val="001803CD"/>
    <w:rsid w:val="00181FDB"/>
    <w:rsid w:val="00182086"/>
    <w:rsid w:val="0018292D"/>
    <w:rsid w:val="00183961"/>
    <w:rsid w:val="00184BCB"/>
    <w:rsid w:val="00185376"/>
    <w:rsid w:val="001855E3"/>
    <w:rsid w:val="00186A27"/>
    <w:rsid w:val="00190752"/>
    <w:rsid w:val="00190AC9"/>
    <w:rsid w:val="00191B28"/>
    <w:rsid w:val="00193B14"/>
    <w:rsid w:val="0019401F"/>
    <w:rsid w:val="00194FF8"/>
    <w:rsid w:val="001960E0"/>
    <w:rsid w:val="00196A30"/>
    <w:rsid w:val="001971AD"/>
    <w:rsid w:val="001971AF"/>
    <w:rsid w:val="001A1626"/>
    <w:rsid w:val="001A222B"/>
    <w:rsid w:val="001A5162"/>
    <w:rsid w:val="001A55A0"/>
    <w:rsid w:val="001A7571"/>
    <w:rsid w:val="001B00D9"/>
    <w:rsid w:val="001B02BC"/>
    <w:rsid w:val="001B1A78"/>
    <w:rsid w:val="001B3CF5"/>
    <w:rsid w:val="001B4010"/>
    <w:rsid w:val="001B44A4"/>
    <w:rsid w:val="001B53F7"/>
    <w:rsid w:val="001B54AF"/>
    <w:rsid w:val="001B5A52"/>
    <w:rsid w:val="001B5AD6"/>
    <w:rsid w:val="001B5FB5"/>
    <w:rsid w:val="001B7255"/>
    <w:rsid w:val="001B72DC"/>
    <w:rsid w:val="001B7981"/>
    <w:rsid w:val="001C093B"/>
    <w:rsid w:val="001C119C"/>
    <w:rsid w:val="001C3761"/>
    <w:rsid w:val="001C5446"/>
    <w:rsid w:val="001C54C9"/>
    <w:rsid w:val="001C5B55"/>
    <w:rsid w:val="001C6AA7"/>
    <w:rsid w:val="001C7A70"/>
    <w:rsid w:val="001D1D9A"/>
    <w:rsid w:val="001D24AE"/>
    <w:rsid w:val="001D3193"/>
    <w:rsid w:val="001D4486"/>
    <w:rsid w:val="001D5A00"/>
    <w:rsid w:val="001D5D78"/>
    <w:rsid w:val="001D73D9"/>
    <w:rsid w:val="001D773E"/>
    <w:rsid w:val="001E0ED5"/>
    <w:rsid w:val="001E2988"/>
    <w:rsid w:val="001E2E0F"/>
    <w:rsid w:val="001E3A6C"/>
    <w:rsid w:val="001E5E05"/>
    <w:rsid w:val="001F0868"/>
    <w:rsid w:val="001F0993"/>
    <w:rsid w:val="001F25DF"/>
    <w:rsid w:val="001F3333"/>
    <w:rsid w:val="001F3FCC"/>
    <w:rsid w:val="001F5CBE"/>
    <w:rsid w:val="00201549"/>
    <w:rsid w:val="0020166E"/>
    <w:rsid w:val="002038EC"/>
    <w:rsid w:val="00203E75"/>
    <w:rsid w:val="00206A43"/>
    <w:rsid w:val="00207C5C"/>
    <w:rsid w:val="00212F83"/>
    <w:rsid w:val="00213512"/>
    <w:rsid w:val="002146D2"/>
    <w:rsid w:val="00215E25"/>
    <w:rsid w:val="0021625E"/>
    <w:rsid w:val="00220CDF"/>
    <w:rsid w:val="002223AB"/>
    <w:rsid w:val="0022441E"/>
    <w:rsid w:val="00224F92"/>
    <w:rsid w:val="00224FEF"/>
    <w:rsid w:val="002268DF"/>
    <w:rsid w:val="00230D22"/>
    <w:rsid w:val="0023544F"/>
    <w:rsid w:val="002355BA"/>
    <w:rsid w:val="002355ED"/>
    <w:rsid w:val="00235E12"/>
    <w:rsid w:val="00240726"/>
    <w:rsid w:val="0024161C"/>
    <w:rsid w:val="00241B8A"/>
    <w:rsid w:val="00243FA9"/>
    <w:rsid w:val="0024600B"/>
    <w:rsid w:val="002468A5"/>
    <w:rsid w:val="002500DC"/>
    <w:rsid w:val="0025015D"/>
    <w:rsid w:val="002521A7"/>
    <w:rsid w:val="00252C11"/>
    <w:rsid w:val="00254A89"/>
    <w:rsid w:val="0025655F"/>
    <w:rsid w:val="0026148C"/>
    <w:rsid w:val="00263578"/>
    <w:rsid w:val="00264270"/>
    <w:rsid w:val="002649D7"/>
    <w:rsid w:val="00264D72"/>
    <w:rsid w:val="00267E81"/>
    <w:rsid w:val="002727FD"/>
    <w:rsid w:val="0027302C"/>
    <w:rsid w:val="002759BF"/>
    <w:rsid w:val="0028060E"/>
    <w:rsid w:val="002807D8"/>
    <w:rsid w:val="002827E9"/>
    <w:rsid w:val="002831FB"/>
    <w:rsid w:val="00283AA0"/>
    <w:rsid w:val="00285E67"/>
    <w:rsid w:val="00286A76"/>
    <w:rsid w:val="00292384"/>
    <w:rsid w:val="00293E4D"/>
    <w:rsid w:val="00296501"/>
    <w:rsid w:val="00296DE8"/>
    <w:rsid w:val="0029791A"/>
    <w:rsid w:val="002A0265"/>
    <w:rsid w:val="002A1EAA"/>
    <w:rsid w:val="002A3C7E"/>
    <w:rsid w:val="002A70E4"/>
    <w:rsid w:val="002B0348"/>
    <w:rsid w:val="002B111E"/>
    <w:rsid w:val="002B233D"/>
    <w:rsid w:val="002B3454"/>
    <w:rsid w:val="002B40A6"/>
    <w:rsid w:val="002B7784"/>
    <w:rsid w:val="002C1122"/>
    <w:rsid w:val="002C1275"/>
    <w:rsid w:val="002C127B"/>
    <w:rsid w:val="002C2F46"/>
    <w:rsid w:val="002C30CF"/>
    <w:rsid w:val="002C4183"/>
    <w:rsid w:val="002C4C61"/>
    <w:rsid w:val="002C5274"/>
    <w:rsid w:val="002C6539"/>
    <w:rsid w:val="002D0379"/>
    <w:rsid w:val="002D1448"/>
    <w:rsid w:val="002D1552"/>
    <w:rsid w:val="002D58D1"/>
    <w:rsid w:val="002D6A4F"/>
    <w:rsid w:val="002D7FF8"/>
    <w:rsid w:val="002E2012"/>
    <w:rsid w:val="002E2287"/>
    <w:rsid w:val="002E590F"/>
    <w:rsid w:val="002F0C81"/>
    <w:rsid w:val="002F0FFF"/>
    <w:rsid w:val="002F1D2D"/>
    <w:rsid w:val="002F24E7"/>
    <w:rsid w:val="002F28E3"/>
    <w:rsid w:val="002F36A6"/>
    <w:rsid w:val="002F39E7"/>
    <w:rsid w:val="002F3A7B"/>
    <w:rsid w:val="002F6860"/>
    <w:rsid w:val="002F7243"/>
    <w:rsid w:val="003002D6"/>
    <w:rsid w:val="00301102"/>
    <w:rsid w:val="00304BF8"/>
    <w:rsid w:val="00305570"/>
    <w:rsid w:val="0030776E"/>
    <w:rsid w:val="00307F41"/>
    <w:rsid w:val="003141E5"/>
    <w:rsid w:val="00317888"/>
    <w:rsid w:val="00320F12"/>
    <w:rsid w:val="003246F7"/>
    <w:rsid w:val="00325628"/>
    <w:rsid w:val="00326F01"/>
    <w:rsid w:val="00327058"/>
    <w:rsid w:val="00330300"/>
    <w:rsid w:val="00333082"/>
    <w:rsid w:val="00335556"/>
    <w:rsid w:val="00335761"/>
    <w:rsid w:val="00336CA4"/>
    <w:rsid w:val="00337570"/>
    <w:rsid w:val="00340C49"/>
    <w:rsid w:val="00340E79"/>
    <w:rsid w:val="00341D71"/>
    <w:rsid w:val="0034280D"/>
    <w:rsid w:val="00342B86"/>
    <w:rsid w:val="0034315C"/>
    <w:rsid w:val="00350BAF"/>
    <w:rsid w:val="00351D2F"/>
    <w:rsid w:val="003521DB"/>
    <w:rsid w:val="00352E48"/>
    <w:rsid w:val="00353845"/>
    <w:rsid w:val="0035389E"/>
    <w:rsid w:val="003552BC"/>
    <w:rsid w:val="00355B20"/>
    <w:rsid w:val="00355D25"/>
    <w:rsid w:val="00356FA6"/>
    <w:rsid w:val="00357A5A"/>
    <w:rsid w:val="00357C03"/>
    <w:rsid w:val="0036244F"/>
    <w:rsid w:val="00363C1A"/>
    <w:rsid w:val="003656A6"/>
    <w:rsid w:val="00365B4A"/>
    <w:rsid w:val="00366355"/>
    <w:rsid w:val="00366F02"/>
    <w:rsid w:val="003670CC"/>
    <w:rsid w:val="00367488"/>
    <w:rsid w:val="003678D9"/>
    <w:rsid w:val="00370EAC"/>
    <w:rsid w:val="00373350"/>
    <w:rsid w:val="00375CCB"/>
    <w:rsid w:val="00377CFA"/>
    <w:rsid w:val="00380AF6"/>
    <w:rsid w:val="00387633"/>
    <w:rsid w:val="00387F2A"/>
    <w:rsid w:val="00390F31"/>
    <w:rsid w:val="00391174"/>
    <w:rsid w:val="003918D9"/>
    <w:rsid w:val="00391FA7"/>
    <w:rsid w:val="003938D9"/>
    <w:rsid w:val="003948D5"/>
    <w:rsid w:val="003965CB"/>
    <w:rsid w:val="003A00B7"/>
    <w:rsid w:val="003A2D1E"/>
    <w:rsid w:val="003A3236"/>
    <w:rsid w:val="003A5C9D"/>
    <w:rsid w:val="003A6D4C"/>
    <w:rsid w:val="003B1CB7"/>
    <w:rsid w:val="003B4236"/>
    <w:rsid w:val="003B42DE"/>
    <w:rsid w:val="003B44C1"/>
    <w:rsid w:val="003B4AF3"/>
    <w:rsid w:val="003B6D3E"/>
    <w:rsid w:val="003B71F2"/>
    <w:rsid w:val="003C49AB"/>
    <w:rsid w:val="003C6315"/>
    <w:rsid w:val="003C70D9"/>
    <w:rsid w:val="003C7746"/>
    <w:rsid w:val="003D0473"/>
    <w:rsid w:val="003D1572"/>
    <w:rsid w:val="003D2150"/>
    <w:rsid w:val="003D26B1"/>
    <w:rsid w:val="003D3307"/>
    <w:rsid w:val="003D6334"/>
    <w:rsid w:val="003E3F3F"/>
    <w:rsid w:val="003E4772"/>
    <w:rsid w:val="003E4B91"/>
    <w:rsid w:val="003E6DE0"/>
    <w:rsid w:val="003F2C98"/>
    <w:rsid w:val="003F3456"/>
    <w:rsid w:val="003F3C13"/>
    <w:rsid w:val="003F3DB2"/>
    <w:rsid w:val="003F55EE"/>
    <w:rsid w:val="003F6975"/>
    <w:rsid w:val="004014E7"/>
    <w:rsid w:val="004029AB"/>
    <w:rsid w:val="00402BA6"/>
    <w:rsid w:val="00403A09"/>
    <w:rsid w:val="00403D09"/>
    <w:rsid w:val="0040634F"/>
    <w:rsid w:val="00410382"/>
    <w:rsid w:val="0041108B"/>
    <w:rsid w:val="00412530"/>
    <w:rsid w:val="004137E4"/>
    <w:rsid w:val="00414DB3"/>
    <w:rsid w:val="004161DF"/>
    <w:rsid w:val="0041791F"/>
    <w:rsid w:val="00417BE1"/>
    <w:rsid w:val="0042050F"/>
    <w:rsid w:val="00420C74"/>
    <w:rsid w:val="00423DBD"/>
    <w:rsid w:val="0043091B"/>
    <w:rsid w:val="00431776"/>
    <w:rsid w:val="004320AB"/>
    <w:rsid w:val="004327A2"/>
    <w:rsid w:val="00433058"/>
    <w:rsid w:val="0043431F"/>
    <w:rsid w:val="00435838"/>
    <w:rsid w:val="00435DA5"/>
    <w:rsid w:val="004362C9"/>
    <w:rsid w:val="00437555"/>
    <w:rsid w:val="00440173"/>
    <w:rsid w:val="00444441"/>
    <w:rsid w:val="0044529C"/>
    <w:rsid w:val="004452EE"/>
    <w:rsid w:val="004458B0"/>
    <w:rsid w:val="00446D47"/>
    <w:rsid w:val="0045066F"/>
    <w:rsid w:val="00451B21"/>
    <w:rsid w:val="0045397F"/>
    <w:rsid w:val="0045600C"/>
    <w:rsid w:val="00457E4C"/>
    <w:rsid w:val="00460B1F"/>
    <w:rsid w:val="00460B54"/>
    <w:rsid w:val="00462965"/>
    <w:rsid w:val="00463E59"/>
    <w:rsid w:val="00465200"/>
    <w:rsid w:val="00466C0E"/>
    <w:rsid w:val="0047070B"/>
    <w:rsid w:val="00470DE8"/>
    <w:rsid w:val="0047310D"/>
    <w:rsid w:val="0047454D"/>
    <w:rsid w:val="00477219"/>
    <w:rsid w:val="0047731F"/>
    <w:rsid w:val="0047738D"/>
    <w:rsid w:val="00480191"/>
    <w:rsid w:val="0048046D"/>
    <w:rsid w:val="00480CD2"/>
    <w:rsid w:val="0048249B"/>
    <w:rsid w:val="00483058"/>
    <w:rsid w:val="00484092"/>
    <w:rsid w:val="0048450B"/>
    <w:rsid w:val="004851ED"/>
    <w:rsid w:val="004856B4"/>
    <w:rsid w:val="00487CA2"/>
    <w:rsid w:val="004921C4"/>
    <w:rsid w:val="00492D40"/>
    <w:rsid w:val="00493999"/>
    <w:rsid w:val="00497351"/>
    <w:rsid w:val="00497E8A"/>
    <w:rsid w:val="004A0898"/>
    <w:rsid w:val="004A08C8"/>
    <w:rsid w:val="004A1DC0"/>
    <w:rsid w:val="004A3A41"/>
    <w:rsid w:val="004A3C42"/>
    <w:rsid w:val="004B5D5C"/>
    <w:rsid w:val="004B6573"/>
    <w:rsid w:val="004C0ED6"/>
    <w:rsid w:val="004C2CCD"/>
    <w:rsid w:val="004C7631"/>
    <w:rsid w:val="004D0C41"/>
    <w:rsid w:val="004D196C"/>
    <w:rsid w:val="004D3DF4"/>
    <w:rsid w:val="004D4E4C"/>
    <w:rsid w:val="004E256D"/>
    <w:rsid w:val="004E2B85"/>
    <w:rsid w:val="004E2FD3"/>
    <w:rsid w:val="004E625C"/>
    <w:rsid w:val="004F0314"/>
    <w:rsid w:val="004F0D04"/>
    <w:rsid w:val="004F1214"/>
    <w:rsid w:val="004F1B98"/>
    <w:rsid w:val="004F23A1"/>
    <w:rsid w:val="004F422D"/>
    <w:rsid w:val="004F4262"/>
    <w:rsid w:val="0050069C"/>
    <w:rsid w:val="005026E1"/>
    <w:rsid w:val="0050463F"/>
    <w:rsid w:val="005067A1"/>
    <w:rsid w:val="00506C34"/>
    <w:rsid w:val="005076B3"/>
    <w:rsid w:val="00510967"/>
    <w:rsid w:val="0051169A"/>
    <w:rsid w:val="005121C2"/>
    <w:rsid w:val="0051475D"/>
    <w:rsid w:val="0052077E"/>
    <w:rsid w:val="00522001"/>
    <w:rsid w:val="00523B5C"/>
    <w:rsid w:val="00530167"/>
    <w:rsid w:val="00531282"/>
    <w:rsid w:val="00533752"/>
    <w:rsid w:val="00535EFD"/>
    <w:rsid w:val="005365F6"/>
    <w:rsid w:val="00536B3F"/>
    <w:rsid w:val="00536E2E"/>
    <w:rsid w:val="00536E70"/>
    <w:rsid w:val="00541985"/>
    <w:rsid w:val="00541CBE"/>
    <w:rsid w:val="00545BE6"/>
    <w:rsid w:val="00546B04"/>
    <w:rsid w:val="005474DD"/>
    <w:rsid w:val="00550844"/>
    <w:rsid w:val="005563B1"/>
    <w:rsid w:val="00561286"/>
    <w:rsid w:val="00563E07"/>
    <w:rsid w:val="00564733"/>
    <w:rsid w:val="0056671B"/>
    <w:rsid w:val="00571D60"/>
    <w:rsid w:val="00572B54"/>
    <w:rsid w:val="0057302C"/>
    <w:rsid w:val="005741F4"/>
    <w:rsid w:val="00574D45"/>
    <w:rsid w:val="00574E54"/>
    <w:rsid w:val="00574F28"/>
    <w:rsid w:val="00575EEF"/>
    <w:rsid w:val="00576988"/>
    <w:rsid w:val="0058186F"/>
    <w:rsid w:val="005822F6"/>
    <w:rsid w:val="00582DC7"/>
    <w:rsid w:val="00582FB7"/>
    <w:rsid w:val="00583D38"/>
    <w:rsid w:val="005845AA"/>
    <w:rsid w:val="005847AD"/>
    <w:rsid w:val="0058516A"/>
    <w:rsid w:val="00591235"/>
    <w:rsid w:val="00594387"/>
    <w:rsid w:val="00594856"/>
    <w:rsid w:val="00597B31"/>
    <w:rsid w:val="005A3320"/>
    <w:rsid w:val="005A5D31"/>
    <w:rsid w:val="005A740E"/>
    <w:rsid w:val="005A7AAA"/>
    <w:rsid w:val="005B18E3"/>
    <w:rsid w:val="005B2C50"/>
    <w:rsid w:val="005B2E3E"/>
    <w:rsid w:val="005B3BA5"/>
    <w:rsid w:val="005B40A9"/>
    <w:rsid w:val="005B4684"/>
    <w:rsid w:val="005B52D3"/>
    <w:rsid w:val="005B5FDE"/>
    <w:rsid w:val="005B7075"/>
    <w:rsid w:val="005B7262"/>
    <w:rsid w:val="005C1711"/>
    <w:rsid w:val="005C17C4"/>
    <w:rsid w:val="005C37DE"/>
    <w:rsid w:val="005C4972"/>
    <w:rsid w:val="005C4A13"/>
    <w:rsid w:val="005C5EC0"/>
    <w:rsid w:val="005C6F47"/>
    <w:rsid w:val="005D0747"/>
    <w:rsid w:val="005D3AE7"/>
    <w:rsid w:val="005D6BFE"/>
    <w:rsid w:val="005D72C4"/>
    <w:rsid w:val="005D7FE9"/>
    <w:rsid w:val="005E15E6"/>
    <w:rsid w:val="005E1927"/>
    <w:rsid w:val="005E21CE"/>
    <w:rsid w:val="005E248C"/>
    <w:rsid w:val="005E3B7F"/>
    <w:rsid w:val="005E6361"/>
    <w:rsid w:val="005E69CD"/>
    <w:rsid w:val="005E6D6F"/>
    <w:rsid w:val="005F00EB"/>
    <w:rsid w:val="005F144A"/>
    <w:rsid w:val="005F1FC8"/>
    <w:rsid w:val="005F3CBE"/>
    <w:rsid w:val="006009B1"/>
    <w:rsid w:val="00601592"/>
    <w:rsid w:val="0060233F"/>
    <w:rsid w:val="0060273C"/>
    <w:rsid w:val="00602B6C"/>
    <w:rsid w:val="0060416E"/>
    <w:rsid w:val="00605511"/>
    <w:rsid w:val="006064D9"/>
    <w:rsid w:val="00610806"/>
    <w:rsid w:val="00611D08"/>
    <w:rsid w:val="00612FB3"/>
    <w:rsid w:val="006147CC"/>
    <w:rsid w:val="00614A83"/>
    <w:rsid w:val="006178A0"/>
    <w:rsid w:val="00620372"/>
    <w:rsid w:val="00620C2F"/>
    <w:rsid w:val="00623524"/>
    <w:rsid w:val="00623672"/>
    <w:rsid w:val="00625A32"/>
    <w:rsid w:val="00626C3E"/>
    <w:rsid w:val="0062716B"/>
    <w:rsid w:val="00630816"/>
    <w:rsid w:val="00631554"/>
    <w:rsid w:val="00632E79"/>
    <w:rsid w:val="00633F32"/>
    <w:rsid w:val="00636698"/>
    <w:rsid w:val="00640476"/>
    <w:rsid w:val="00640610"/>
    <w:rsid w:val="00641BD6"/>
    <w:rsid w:val="00642B28"/>
    <w:rsid w:val="0064626D"/>
    <w:rsid w:val="00647C5E"/>
    <w:rsid w:val="00651E70"/>
    <w:rsid w:val="00651F2A"/>
    <w:rsid w:val="00652A40"/>
    <w:rsid w:val="00653EC7"/>
    <w:rsid w:val="00654997"/>
    <w:rsid w:val="00656B77"/>
    <w:rsid w:val="00661934"/>
    <w:rsid w:val="00662278"/>
    <w:rsid w:val="0066342D"/>
    <w:rsid w:val="00665BA9"/>
    <w:rsid w:val="00666613"/>
    <w:rsid w:val="00670AE4"/>
    <w:rsid w:val="00672116"/>
    <w:rsid w:val="006723C2"/>
    <w:rsid w:val="00674987"/>
    <w:rsid w:val="006768A8"/>
    <w:rsid w:val="00676D73"/>
    <w:rsid w:val="006772C7"/>
    <w:rsid w:val="00677C00"/>
    <w:rsid w:val="006803DB"/>
    <w:rsid w:val="00680E72"/>
    <w:rsid w:val="00683688"/>
    <w:rsid w:val="00683832"/>
    <w:rsid w:val="006844FE"/>
    <w:rsid w:val="00685857"/>
    <w:rsid w:val="00685C96"/>
    <w:rsid w:val="00691B84"/>
    <w:rsid w:val="006923C9"/>
    <w:rsid w:val="006942F6"/>
    <w:rsid w:val="00694B4E"/>
    <w:rsid w:val="00694FA8"/>
    <w:rsid w:val="00696668"/>
    <w:rsid w:val="006975BF"/>
    <w:rsid w:val="0069763B"/>
    <w:rsid w:val="006979DF"/>
    <w:rsid w:val="006A2727"/>
    <w:rsid w:val="006A3C70"/>
    <w:rsid w:val="006A4413"/>
    <w:rsid w:val="006A485E"/>
    <w:rsid w:val="006A4A6F"/>
    <w:rsid w:val="006A5184"/>
    <w:rsid w:val="006A5F0A"/>
    <w:rsid w:val="006A655A"/>
    <w:rsid w:val="006B00CE"/>
    <w:rsid w:val="006B01AC"/>
    <w:rsid w:val="006B20E0"/>
    <w:rsid w:val="006B37B6"/>
    <w:rsid w:val="006B37E7"/>
    <w:rsid w:val="006B3927"/>
    <w:rsid w:val="006C03F3"/>
    <w:rsid w:val="006C38AE"/>
    <w:rsid w:val="006C541E"/>
    <w:rsid w:val="006C6544"/>
    <w:rsid w:val="006C6D5B"/>
    <w:rsid w:val="006C7B8A"/>
    <w:rsid w:val="006C7F3D"/>
    <w:rsid w:val="006D0787"/>
    <w:rsid w:val="006D2AFF"/>
    <w:rsid w:val="006D396D"/>
    <w:rsid w:val="006D4F76"/>
    <w:rsid w:val="006D6F4C"/>
    <w:rsid w:val="006E4D59"/>
    <w:rsid w:val="006E5494"/>
    <w:rsid w:val="006E6B20"/>
    <w:rsid w:val="006E6D69"/>
    <w:rsid w:val="006E747C"/>
    <w:rsid w:val="006F1B73"/>
    <w:rsid w:val="006F2D9F"/>
    <w:rsid w:val="007034C0"/>
    <w:rsid w:val="00703A6D"/>
    <w:rsid w:val="00705983"/>
    <w:rsid w:val="007105D1"/>
    <w:rsid w:val="00711D21"/>
    <w:rsid w:val="007130E2"/>
    <w:rsid w:val="00713FD3"/>
    <w:rsid w:val="007140F8"/>
    <w:rsid w:val="0071667A"/>
    <w:rsid w:val="00723399"/>
    <w:rsid w:val="007248C2"/>
    <w:rsid w:val="00724E9F"/>
    <w:rsid w:val="0072694A"/>
    <w:rsid w:val="007271B4"/>
    <w:rsid w:val="00727805"/>
    <w:rsid w:val="007301FC"/>
    <w:rsid w:val="007304CD"/>
    <w:rsid w:val="0073087A"/>
    <w:rsid w:val="00733AB7"/>
    <w:rsid w:val="007401F1"/>
    <w:rsid w:val="00741B2F"/>
    <w:rsid w:val="0074431B"/>
    <w:rsid w:val="00745E26"/>
    <w:rsid w:val="0075185A"/>
    <w:rsid w:val="00752664"/>
    <w:rsid w:val="00752945"/>
    <w:rsid w:val="00756B85"/>
    <w:rsid w:val="0076071E"/>
    <w:rsid w:val="00760B39"/>
    <w:rsid w:val="0076140A"/>
    <w:rsid w:val="00761A82"/>
    <w:rsid w:val="00765B37"/>
    <w:rsid w:val="00765E22"/>
    <w:rsid w:val="007667D5"/>
    <w:rsid w:val="00766C53"/>
    <w:rsid w:val="0076750E"/>
    <w:rsid w:val="00772F8F"/>
    <w:rsid w:val="00775D05"/>
    <w:rsid w:val="00780084"/>
    <w:rsid w:val="007812B8"/>
    <w:rsid w:val="007833DE"/>
    <w:rsid w:val="00785317"/>
    <w:rsid w:val="00785CEC"/>
    <w:rsid w:val="00790D8D"/>
    <w:rsid w:val="007922C5"/>
    <w:rsid w:val="007931C0"/>
    <w:rsid w:val="00795E44"/>
    <w:rsid w:val="007968D9"/>
    <w:rsid w:val="00796A8B"/>
    <w:rsid w:val="007A4E3A"/>
    <w:rsid w:val="007B0471"/>
    <w:rsid w:val="007B0FC5"/>
    <w:rsid w:val="007B15FA"/>
    <w:rsid w:val="007B38C4"/>
    <w:rsid w:val="007B3983"/>
    <w:rsid w:val="007B5411"/>
    <w:rsid w:val="007B5EF4"/>
    <w:rsid w:val="007B68B8"/>
    <w:rsid w:val="007C22AF"/>
    <w:rsid w:val="007C427F"/>
    <w:rsid w:val="007C59EA"/>
    <w:rsid w:val="007C6B75"/>
    <w:rsid w:val="007D24E7"/>
    <w:rsid w:val="007D287E"/>
    <w:rsid w:val="007D44B9"/>
    <w:rsid w:val="007D4525"/>
    <w:rsid w:val="007D52D1"/>
    <w:rsid w:val="007D5F71"/>
    <w:rsid w:val="007D697E"/>
    <w:rsid w:val="007E1D1B"/>
    <w:rsid w:val="007E2724"/>
    <w:rsid w:val="007E4537"/>
    <w:rsid w:val="007E4F26"/>
    <w:rsid w:val="007E53C7"/>
    <w:rsid w:val="007E7849"/>
    <w:rsid w:val="007E7C89"/>
    <w:rsid w:val="007E7EF0"/>
    <w:rsid w:val="007F5410"/>
    <w:rsid w:val="00800001"/>
    <w:rsid w:val="00800511"/>
    <w:rsid w:val="00803D31"/>
    <w:rsid w:val="008061F2"/>
    <w:rsid w:val="008062E1"/>
    <w:rsid w:val="00806EF5"/>
    <w:rsid w:val="00807826"/>
    <w:rsid w:val="00811305"/>
    <w:rsid w:val="00811B44"/>
    <w:rsid w:val="00812256"/>
    <w:rsid w:val="0081415F"/>
    <w:rsid w:val="00815115"/>
    <w:rsid w:val="00816533"/>
    <w:rsid w:val="00816C89"/>
    <w:rsid w:val="008204E5"/>
    <w:rsid w:val="00821619"/>
    <w:rsid w:val="00821D4D"/>
    <w:rsid w:val="00821D55"/>
    <w:rsid w:val="008234E8"/>
    <w:rsid w:val="00823906"/>
    <w:rsid w:val="008243A8"/>
    <w:rsid w:val="00824539"/>
    <w:rsid w:val="00824B44"/>
    <w:rsid w:val="00824B5B"/>
    <w:rsid w:val="00827523"/>
    <w:rsid w:val="00830B49"/>
    <w:rsid w:val="00832807"/>
    <w:rsid w:val="00837165"/>
    <w:rsid w:val="008371F0"/>
    <w:rsid w:val="008373B3"/>
    <w:rsid w:val="00837F17"/>
    <w:rsid w:val="00841A25"/>
    <w:rsid w:val="00845021"/>
    <w:rsid w:val="0084538E"/>
    <w:rsid w:val="00845469"/>
    <w:rsid w:val="008467CA"/>
    <w:rsid w:val="00847279"/>
    <w:rsid w:val="00855E0D"/>
    <w:rsid w:val="00856A04"/>
    <w:rsid w:val="00856C0A"/>
    <w:rsid w:val="00861073"/>
    <w:rsid w:val="00861B1B"/>
    <w:rsid w:val="00861EED"/>
    <w:rsid w:val="00861EF2"/>
    <w:rsid w:val="00867036"/>
    <w:rsid w:val="00880CA5"/>
    <w:rsid w:val="0088415E"/>
    <w:rsid w:val="008846D7"/>
    <w:rsid w:val="008869E1"/>
    <w:rsid w:val="00886C7A"/>
    <w:rsid w:val="008902D3"/>
    <w:rsid w:val="00891C41"/>
    <w:rsid w:val="0089385C"/>
    <w:rsid w:val="00894487"/>
    <w:rsid w:val="00894979"/>
    <w:rsid w:val="00895C5F"/>
    <w:rsid w:val="00897ECE"/>
    <w:rsid w:val="008A050E"/>
    <w:rsid w:val="008A1EC2"/>
    <w:rsid w:val="008A2B25"/>
    <w:rsid w:val="008A31A6"/>
    <w:rsid w:val="008A487C"/>
    <w:rsid w:val="008A4FB5"/>
    <w:rsid w:val="008B518F"/>
    <w:rsid w:val="008C7F6F"/>
    <w:rsid w:val="008D2D91"/>
    <w:rsid w:val="008D2EA5"/>
    <w:rsid w:val="008D3D31"/>
    <w:rsid w:val="008D66B8"/>
    <w:rsid w:val="008E1EA0"/>
    <w:rsid w:val="008E21D1"/>
    <w:rsid w:val="008E2988"/>
    <w:rsid w:val="008E2D95"/>
    <w:rsid w:val="008E383B"/>
    <w:rsid w:val="008E56E8"/>
    <w:rsid w:val="008E5836"/>
    <w:rsid w:val="008E7472"/>
    <w:rsid w:val="008F0636"/>
    <w:rsid w:val="008F1790"/>
    <w:rsid w:val="008F1A46"/>
    <w:rsid w:val="008F339B"/>
    <w:rsid w:val="008F3F78"/>
    <w:rsid w:val="008F48CB"/>
    <w:rsid w:val="008F57BC"/>
    <w:rsid w:val="009005D1"/>
    <w:rsid w:val="00900920"/>
    <w:rsid w:val="009013E1"/>
    <w:rsid w:val="009032A5"/>
    <w:rsid w:val="00905167"/>
    <w:rsid w:val="0090767E"/>
    <w:rsid w:val="00907CBC"/>
    <w:rsid w:val="00910743"/>
    <w:rsid w:val="00913985"/>
    <w:rsid w:val="00916481"/>
    <w:rsid w:val="00916669"/>
    <w:rsid w:val="0091674D"/>
    <w:rsid w:val="00917D03"/>
    <w:rsid w:val="00920024"/>
    <w:rsid w:val="009202F9"/>
    <w:rsid w:val="0092290F"/>
    <w:rsid w:val="0092329A"/>
    <w:rsid w:val="0092416E"/>
    <w:rsid w:val="009242D9"/>
    <w:rsid w:val="00924ADD"/>
    <w:rsid w:val="00924CE0"/>
    <w:rsid w:val="00926C51"/>
    <w:rsid w:val="00933111"/>
    <w:rsid w:val="00933276"/>
    <w:rsid w:val="00933677"/>
    <w:rsid w:val="009343EE"/>
    <w:rsid w:val="00935D72"/>
    <w:rsid w:val="009361B9"/>
    <w:rsid w:val="009362BA"/>
    <w:rsid w:val="009368D0"/>
    <w:rsid w:val="00936926"/>
    <w:rsid w:val="00937171"/>
    <w:rsid w:val="00940348"/>
    <w:rsid w:val="0094138A"/>
    <w:rsid w:val="00941B1F"/>
    <w:rsid w:val="00951506"/>
    <w:rsid w:val="0095255E"/>
    <w:rsid w:val="00952C37"/>
    <w:rsid w:val="009533AF"/>
    <w:rsid w:val="00954CAA"/>
    <w:rsid w:val="0095654D"/>
    <w:rsid w:val="00957F7C"/>
    <w:rsid w:val="00960160"/>
    <w:rsid w:val="00960B63"/>
    <w:rsid w:val="00961604"/>
    <w:rsid w:val="00961C8F"/>
    <w:rsid w:val="00962952"/>
    <w:rsid w:val="00966388"/>
    <w:rsid w:val="00966A5F"/>
    <w:rsid w:val="00967ED0"/>
    <w:rsid w:val="00972341"/>
    <w:rsid w:val="0097608C"/>
    <w:rsid w:val="00983405"/>
    <w:rsid w:val="00983661"/>
    <w:rsid w:val="00987207"/>
    <w:rsid w:val="009913FC"/>
    <w:rsid w:val="00991FE2"/>
    <w:rsid w:val="009922C5"/>
    <w:rsid w:val="00994491"/>
    <w:rsid w:val="00994E1D"/>
    <w:rsid w:val="009963B2"/>
    <w:rsid w:val="009A09EB"/>
    <w:rsid w:val="009A306A"/>
    <w:rsid w:val="009A582A"/>
    <w:rsid w:val="009A79AF"/>
    <w:rsid w:val="009A7A97"/>
    <w:rsid w:val="009B1B81"/>
    <w:rsid w:val="009B26A8"/>
    <w:rsid w:val="009B3759"/>
    <w:rsid w:val="009B3D28"/>
    <w:rsid w:val="009B75B9"/>
    <w:rsid w:val="009B7929"/>
    <w:rsid w:val="009B7B29"/>
    <w:rsid w:val="009C2077"/>
    <w:rsid w:val="009C2F9D"/>
    <w:rsid w:val="009C391C"/>
    <w:rsid w:val="009C4280"/>
    <w:rsid w:val="009C7296"/>
    <w:rsid w:val="009D086C"/>
    <w:rsid w:val="009D14B4"/>
    <w:rsid w:val="009D14FF"/>
    <w:rsid w:val="009D25DB"/>
    <w:rsid w:val="009D53D0"/>
    <w:rsid w:val="009D5539"/>
    <w:rsid w:val="009D5CA1"/>
    <w:rsid w:val="009D5F7F"/>
    <w:rsid w:val="009D695B"/>
    <w:rsid w:val="009E2DB3"/>
    <w:rsid w:val="009E318D"/>
    <w:rsid w:val="009E53DC"/>
    <w:rsid w:val="009E5A67"/>
    <w:rsid w:val="009E7460"/>
    <w:rsid w:val="009F4F93"/>
    <w:rsid w:val="009F7404"/>
    <w:rsid w:val="00A018C6"/>
    <w:rsid w:val="00A0514A"/>
    <w:rsid w:val="00A061CB"/>
    <w:rsid w:val="00A10B20"/>
    <w:rsid w:val="00A12FC2"/>
    <w:rsid w:val="00A13B23"/>
    <w:rsid w:val="00A14581"/>
    <w:rsid w:val="00A149DD"/>
    <w:rsid w:val="00A168BE"/>
    <w:rsid w:val="00A21C16"/>
    <w:rsid w:val="00A23DE9"/>
    <w:rsid w:val="00A24869"/>
    <w:rsid w:val="00A2670D"/>
    <w:rsid w:val="00A27A52"/>
    <w:rsid w:val="00A27BDD"/>
    <w:rsid w:val="00A35827"/>
    <w:rsid w:val="00A42105"/>
    <w:rsid w:val="00A42717"/>
    <w:rsid w:val="00A4349F"/>
    <w:rsid w:val="00A440D3"/>
    <w:rsid w:val="00A4443E"/>
    <w:rsid w:val="00A44707"/>
    <w:rsid w:val="00A47B3F"/>
    <w:rsid w:val="00A50A59"/>
    <w:rsid w:val="00A50BFE"/>
    <w:rsid w:val="00A511F5"/>
    <w:rsid w:val="00A51335"/>
    <w:rsid w:val="00A51DE9"/>
    <w:rsid w:val="00A53E5A"/>
    <w:rsid w:val="00A54281"/>
    <w:rsid w:val="00A54933"/>
    <w:rsid w:val="00A57EAA"/>
    <w:rsid w:val="00A6001E"/>
    <w:rsid w:val="00A6009A"/>
    <w:rsid w:val="00A6027B"/>
    <w:rsid w:val="00A614C4"/>
    <w:rsid w:val="00A61AE3"/>
    <w:rsid w:val="00A647A5"/>
    <w:rsid w:val="00A649E4"/>
    <w:rsid w:val="00A65F4D"/>
    <w:rsid w:val="00A67347"/>
    <w:rsid w:val="00A67811"/>
    <w:rsid w:val="00A67B24"/>
    <w:rsid w:val="00A71515"/>
    <w:rsid w:val="00A734B9"/>
    <w:rsid w:val="00A7458A"/>
    <w:rsid w:val="00A74B7B"/>
    <w:rsid w:val="00A76694"/>
    <w:rsid w:val="00A76F21"/>
    <w:rsid w:val="00A824DC"/>
    <w:rsid w:val="00A82977"/>
    <w:rsid w:val="00A8557B"/>
    <w:rsid w:val="00A8605C"/>
    <w:rsid w:val="00A86277"/>
    <w:rsid w:val="00A86AE1"/>
    <w:rsid w:val="00A86DF2"/>
    <w:rsid w:val="00A86F8D"/>
    <w:rsid w:val="00A873FA"/>
    <w:rsid w:val="00A8773D"/>
    <w:rsid w:val="00A91239"/>
    <w:rsid w:val="00A91C66"/>
    <w:rsid w:val="00A937C0"/>
    <w:rsid w:val="00A9441B"/>
    <w:rsid w:val="00A96879"/>
    <w:rsid w:val="00A96D08"/>
    <w:rsid w:val="00A97EAD"/>
    <w:rsid w:val="00AA23F0"/>
    <w:rsid w:val="00AA2E2D"/>
    <w:rsid w:val="00AA30C0"/>
    <w:rsid w:val="00AB4C5F"/>
    <w:rsid w:val="00AB5959"/>
    <w:rsid w:val="00AB5B3A"/>
    <w:rsid w:val="00AB6E2E"/>
    <w:rsid w:val="00AB712C"/>
    <w:rsid w:val="00AB7E8A"/>
    <w:rsid w:val="00AC14A4"/>
    <w:rsid w:val="00AD2D10"/>
    <w:rsid w:val="00AD2DF2"/>
    <w:rsid w:val="00AD2E4D"/>
    <w:rsid w:val="00AD321D"/>
    <w:rsid w:val="00AD37BD"/>
    <w:rsid w:val="00AD3BDC"/>
    <w:rsid w:val="00AD60A5"/>
    <w:rsid w:val="00AD6260"/>
    <w:rsid w:val="00AD65B3"/>
    <w:rsid w:val="00AD6C6B"/>
    <w:rsid w:val="00AD7295"/>
    <w:rsid w:val="00AE2689"/>
    <w:rsid w:val="00AE4644"/>
    <w:rsid w:val="00AE595D"/>
    <w:rsid w:val="00AE66FC"/>
    <w:rsid w:val="00AF014E"/>
    <w:rsid w:val="00AF5631"/>
    <w:rsid w:val="00AF69F7"/>
    <w:rsid w:val="00AF78E6"/>
    <w:rsid w:val="00B00218"/>
    <w:rsid w:val="00B01DC2"/>
    <w:rsid w:val="00B05901"/>
    <w:rsid w:val="00B0715D"/>
    <w:rsid w:val="00B07427"/>
    <w:rsid w:val="00B100F7"/>
    <w:rsid w:val="00B11049"/>
    <w:rsid w:val="00B11A5B"/>
    <w:rsid w:val="00B12F39"/>
    <w:rsid w:val="00B13734"/>
    <w:rsid w:val="00B1442B"/>
    <w:rsid w:val="00B16382"/>
    <w:rsid w:val="00B16A7F"/>
    <w:rsid w:val="00B21F09"/>
    <w:rsid w:val="00B2341C"/>
    <w:rsid w:val="00B26BE9"/>
    <w:rsid w:val="00B26F45"/>
    <w:rsid w:val="00B27509"/>
    <w:rsid w:val="00B30641"/>
    <w:rsid w:val="00B30855"/>
    <w:rsid w:val="00B32F7C"/>
    <w:rsid w:val="00B34F34"/>
    <w:rsid w:val="00B37880"/>
    <w:rsid w:val="00B42C1F"/>
    <w:rsid w:val="00B447E9"/>
    <w:rsid w:val="00B44C90"/>
    <w:rsid w:val="00B455EF"/>
    <w:rsid w:val="00B51F93"/>
    <w:rsid w:val="00B5443C"/>
    <w:rsid w:val="00B55C57"/>
    <w:rsid w:val="00B55ECD"/>
    <w:rsid w:val="00B56221"/>
    <w:rsid w:val="00B57E64"/>
    <w:rsid w:val="00B62189"/>
    <w:rsid w:val="00B63964"/>
    <w:rsid w:val="00B63DD4"/>
    <w:rsid w:val="00B646D3"/>
    <w:rsid w:val="00B655B6"/>
    <w:rsid w:val="00B66E52"/>
    <w:rsid w:val="00B713F1"/>
    <w:rsid w:val="00B724E4"/>
    <w:rsid w:val="00B7431D"/>
    <w:rsid w:val="00B7544F"/>
    <w:rsid w:val="00B75D77"/>
    <w:rsid w:val="00B76224"/>
    <w:rsid w:val="00B76D20"/>
    <w:rsid w:val="00B82F6A"/>
    <w:rsid w:val="00B83F1F"/>
    <w:rsid w:val="00B915FD"/>
    <w:rsid w:val="00B92061"/>
    <w:rsid w:val="00B9327B"/>
    <w:rsid w:val="00B977BB"/>
    <w:rsid w:val="00BA2053"/>
    <w:rsid w:val="00BA2238"/>
    <w:rsid w:val="00BA3B99"/>
    <w:rsid w:val="00BA3E5B"/>
    <w:rsid w:val="00BA41FC"/>
    <w:rsid w:val="00BA5DC3"/>
    <w:rsid w:val="00BA63CC"/>
    <w:rsid w:val="00BA7545"/>
    <w:rsid w:val="00BB1CD3"/>
    <w:rsid w:val="00BB460E"/>
    <w:rsid w:val="00BB511B"/>
    <w:rsid w:val="00BB6AA0"/>
    <w:rsid w:val="00BB7982"/>
    <w:rsid w:val="00BC020F"/>
    <w:rsid w:val="00BC2934"/>
    <w:rsid w:val="00BC2B40"/>
    <w:rsid w:val="00BC2BAC"/>
    <w:rsid w:val="00BC44C9"/>
    <w:rsid w:val="00BC4519"/>
    <w:rsid w:val="00BD2F33"/>
    <w:rsid w:val="00BD3998"/>
    <w:rsid w:val="00BD4881"/>
    <w:rsid w:val="00BD5FCA"/>
    <w:rsid w:val="00BD779D"/>
    <w:rsid w:val="00BE257D"/>
    <w:rsid w:val="00BE32DB"/>
    <w:rsid w:val="00BE4144"/>
    <w:rsid w:val="00BE4276"/>
    <w:rsid w:val="00BF2D1A"/>
    <w:rsid w:val="00BF3B39"/>
    <w:rsid w:val="00BF44BE"/>
    <w:rsid w:val="00BF631E"/>
    <w:rsid w:val="00BF70B6"/>
    <w:rsid w:val="00BF78EB"/>
    <w:rsid w:val="00C01013"/>
    <w:rsid w:val="00C01665"/>
    <w:rsid w:val="00C01818"/>
    <w:rsid w:val="00C02137"/>
    <w:rsid w:val="00C05A51"/>
    <w:rsid w:val="00C05D5F"/>
    <w:rsid w:val="00C060A9"/>
    <w:rsid w:val="00C06EDA"/>
    <w:rsid w:val="00C07281"/>
    <w:rsid w:val="00C079B0"/>
    <w:rsid w:val="00C1073A"/>
    <w:rsid w:val="00C10E07"/>
    <w:rsid w:val="00C12E34"/>
    <w:rsid w:val="00C14C64"/>
    <w:rsid w:val="00C152F3"/>
    <w:rsid w:val="00C1680A"/>
    <w:rsid w:val="00C17A6A"/>
    <w:rsid w:val="00C223F1"/>
    <w:rsid w:val="00C23FEE"/>
    <w:rsid w:val="00C25438"/>
    <w:rsid w:val="00C2662A"/>
    <w:rsid w:val="00C31932"/>
    <w:rsid w:val="00C33FF1"/>
    <w:rsid w:val="00C35886"/>
    <w:rsid w:val="00C37627"/>
    <w:rsid w:val="00C413BA"/>
    <w:rsid w:val="00C41D74"/>
    <w:rsid w:val="00C44889"/>
    <w:rsid w:val="00C45130"/>
    <w:rsid w:val="00C45211"/>
    <w:rsid w:val="00C459EE"/>
    <w:rsid w:val="00C45AC9"/>
    <w:rsid w:val="00C45D4C"/>
    <w:rsid w:val="00C46EB3"/>
    <w:rsid w:val="00C47097"/>
    <w:rsid w:val="00C505EC"/>
    <w:rsid w:val="00C516A0"/>
    <w:rsid w:val="00C52A63"/>
    <w:rsid w:val="00C54C8A"/>
    <w:rsid w:val="00C5545B"/>
    <w:rsid w:val="00C5753C"/>
    <w:rsid w:val="00C60068"/>
    <w:rsid w:val="00C6146B"/>
    <w:rsid w:val="00C64291"/>
    <w:rsid w:val="00C64B85"/>
    <w:rsid w:val="00C66F8E"/>
    <w:rsid w:val="00C70319"/>
    <w:rsid w:val="00C70AFB"/>
    <w:rsid w:val="00C719BB"/>
    <w:rsid w:val="00C7242A"/>
    <w:rsid w:val="00C7274C"/>
    <w:rsid w:val="00C73D00"/>
    <w:rsid w:val="00C748AD"/>
    <w:rsid w:val="00C77BE2"/>
    <w:rsid w:val="00C816AA"/>
    <w:rsid w:val="00C825A9"/>
    <w:rsid w:val="00C83C0C"/>
    <w:rsid w:val="00C86FEA"/>
    <w:rsid w:val="00C90614"/>
    <w:rsid w:val="00C90D9C"/>
    <w:rsid w:val="00C90EF8"/>
    <w:rsid w:val="00C91686"/>
    <w:rsid w:val="00C93B67"/>
    <w:rsid w:val="00C94166"/>
    <w:rsid w:val="00C954FC"/>
    <w:rsid w:val="00C97D7D"/>
    <w:rsid w:val="00CA3B5C"/>
    <w:rsid w:val="00CA62A4"/>
    <w:rsid w:val="00CB0311"/>
    <w:rsid w:val="00CB2491"/>
    <w:rsid w:val="00CB2C08"/>
    <w:rsid w:val="00CB2F57"/>
    <w:rsid w:val="00CB43BB"/>
    <w:rsid w:val="00CB4772"/>
    <w:rsid w:val="00CB5858"/>
    <w:rsid w:val="00CB797B"/>
    <w:rsid w:val="00CC2925"/>
    <w:rsid w:val="00CC2DA3"/>
    <w:rsid w:val="00CC2ED8"/>
    <w:rsid w:val="00CC3959"/>
    <w:rsid w:val="00CD51A5"/>
    <w:rsid w:val="00CD5B1B"/>
    <w:rsid w:val="00CD6469"/>
    <w:rsid w:val="00CD7B31"/>
    <w:rsid w:val="00CE12BC"/>
    <w:rsid w:val="00CE1708"/>
    <w:rsid w:val="00CE39E2"/>
    <w:rsid w:val="00CE6C4B"/>
    <w:rsid w:val="00CF04AA"/>
    <w:rsid w:val="00CF1381"/>
    <w:rsid w:val="00CF214E"/>
    <w:rsid w:val="00CF47C3"/>
    <w:rsid w:val="00CF47CF"/>
    <w:rsid w:val="00CF5E5B"/>
    <w:rsid w:val="00D01E18"/>
    <w:rsid w:val="00D04AF1"/>
    <w:rsid w:val="00D07325"/>
    <w:rsid w:val="00D1008C"/>
    <w:rsid w:val="00D11B27"/>
    <w:rsid w:val="00D11ED0"/>
    <w:rsid w:val="00D13C52"/>
    <w:rsid w:val="00D145A2"/>
    <w:rsid w:val="00D16610"/>
    <w:rsid w:val="00D167E7"/>
    <w:rsid w:val="00D17962"/>
    <w:rsid w:val="00D17F47"/>
    <w:rsid w:val="00D2190B"/>
    <w:rsid w:val="00D220A3"/>
    <w:rsid w:val="00D24953"/>
    <w:rsid w:val="00D307E7"/>
    <w:rsid w:val="00D3100E"/>
    <w:rsid w:val="00D31057"/>
    <w:rsid w:val="00D31542"/>
    <w:rsid w:val="00D34ACA"/>
    <w:rsid w:val="00D350D8"/>
    <w:rsid w:val="00D355D8"/>
    <w:rsid w:val="00D4167C"/>
    <w:rsid w:val="00D426B9"/>
    <w:rsid w:val="00D4388B"/>
    <w:rsid w:val="00D459F2"/>
    <w:rsid w:val="00D45C75"/>
    <w:rsid w:val="00D46B44"/>
    <w:rsid w:val="00D47183"/>
    <w:rsid w:val="00D4762B"/>
    <w:rsid w:val="00D503C8"/>
    <w:rsid w:val="00D55849"/>
    <w:rsid w:val="00D5638C"/>
    <w:rsid w:val="00D5648A"/>
    <w:rsid w:val="00D57544"/>
    <w:rsid w:val="00D5798C"/>
    <w:rsid w:val="00D6012C"/>
    <w:rsid w:val="00D63E1C"/>
    <w:rsid w:val="00D6413A"/>
    <w:rsid w:val="00D659B9"/>
    <w:rsid w:val="00D6675A"/>
    <w:rsid w:val="00D706B0"/>
    <w:rsid w:val="00D73EF0"/>
    <w:rsid w:val="00D74FCD"/>
    <w:rsid w:val="00D750EE"/>
    <w:rsid w:val="00D75BE2"/>
    <w:rsid w:val="00D76A09"/>
    <w:rsid w:val="00D81482"/>
    <w:rsid w:val="00D84D95"/>
    <w:rsid w:val="00D86B8F"/>
    <w:rsid w:val="00D86C84"/>
    <w:rsid w:val="00D87AF6"/>
    <w:rsid w:val="00D912DB"/>
    <w:rsid w:val="00D91D42"/>
    <w:rsid w:val="00D933CB"/>
    <w:rsid w:val="00D943FB"/>
    <w:rsid w:val="00D950C2"/>
    <w:rsid w:val="00D97768"/>
    <w:rsid w:val="00DA26E4"/>
    <w:rsid w:val="00DA2C3C"/>
    <w:rsid w:val="00DA31DC"/>
    <w:rsid w:val="00DA3468"/>
    <w:rsid w:val="00DA512C"/>
    <w:rsid w:val="00DA5EEB"/>
    <w:rsid w:val="00DA75A8"/>
    <w:rsid w:val="00DB00A7"/>
    <w:rsid w:val="00DB0846"/>
    <w:rsid w:val="00DB2F32"/>
    <w:rsid w:val="00DB4F98"/>
    <w:rsid w:val="00DB52AB"/>
    <w:rsid w:val="00DC562F"/>
    <w:rsid w:val="00DC7390"/>
    <w:rsid w:val="00DC7BD7"/>
    <w:rsid w:val="00DD03A7"/>
    <w:rsid w:val="00DD18B9"/>
    <w:rsid w:val="00DD298F"/>
    <w:rsid w:val="00DD2F15"/>
    <w:rsid w:val="00DD4646"/>
    <w:rsid w:val="00DD53C5"/>
    <w:rsid w:val="00DD6F47"/>
    <w:rsid w:val="00DD7B70"/>
    <w:rsid w:val="00DE0218"/>
    <w:rsid w:val="00DE23B7"/>
    <w:rsid w:val="00DE23BB"/>
    <w:rsid w:val="00DE5741"/>
    <w:rsid w:val="00DE7037"/>
    <w:rsid w:val="00DF21B9"/>
    <w:rsid w:val="00DF3FF5"/>
    <w:rsid w:val="00DF4768"/>
    <w:rsid w:val="00DF47F5"/>
    <w:rsid w:val="00DF5225"/>
    <w:rsid w:val="00DF5C4B"/>
    <w:rsid w:val="00E01BF3"/>
    <w:rsid w:val="00E01C65"/>
    <w:rsid w:val="00E023B0"/>
    <w:rsid w:val="00E02A1B"/>
    <w:rsid w:val="00E060AC"/>
    <w:rsid w:val="00E0628A"/>
    <w:rsid w:val="00E1031B"/>
    <w:rsid w:val="00E13FD6"/>
    <w:rsid w:val="00E14326"/>
    <w:rsid w:val="00E150BC"/>
    <w:rsid w:val="00E171D2"/>
    <w:rsid w:val="00E20E73"/>
    <w:rsid w:val="00E22016"/>
    <w:rsid w:val="00E245D3"/>
    <w:rsid w:val="00E25165"/>
    <w:rsid w:val="00E27870"/>
    <w:rsid w:val="00E2793A"/>
    <w:rsid w:val="00E327F9"/>
    <w:rsid w:val="00E32937"/>
    <w:rsid w:val="00E32B4A"/>
    <w:rsid w:val="00E32C1C"/>
    <w:rsid w:val="00E33AE1"/>
    <w:rsid w:val="00E33F9B"/>
    <w:rsid w:val="00E35796"/>
    <w:rsid w:val="00E40BC2"/>
    <w:rsid w:val="00E43352"/>
    <w:rsid w:val="00E44A47"/>
    <w:rsid w:val="00E44F95"/>
    <w:rsid w:val="00E4699C"/>
    <w:rsid w:val="00E46DDA"/>
    <w:rsid w:val="00E532A1"/>
    <w:rsid w:val="00E547BA"/>
    <w:rsid w:val="00E562E8"/>
    <w:rsid w:val="00E612F0"/>
    <w:rsid w:val="00E63395"/>
    <w:rsid w:val="00E66153"/>
    <w:rsid w:val="00E66A3A"/>
    <w:rsid w:val="00E6788A"/>
    <w:rsid w:val="00E67FBC"/>
    <w:rsid w:val="00E70139"/>
    <w:rsid w:val="00E70EFC"/>
    <w:rsid w:val="00E7576C"/>
    <w:rsid w:val="00E80B1C"/>
    <w:rsid w:val="00E81BC7"/>
    <w:rsid w:val="00E870B7"/>
    <w:rsid w:val="00E87DF5"/>
    <w:rsid w:val="00E900B5"/>
    <w:rsid w:val="00E90A7F"/>
    <w:rsid w:val="00E91348"/>
    <w:rsid w:val="00E9217C"/>
    <w:rsid w:val="00E92AA8"/>
    <w:rsid w:val="00E94F6C"/>
    <w:rsid w:val="00E95E0C"/>
    <w:rsid w:val="00E96E0F"/>
    <w:rsid w:val="00EA018D"/>
    <w:rsid w:val="00EA0D66"/>
    <w:rsid w:val="00EA13D3"/>
    <w:rsid w:val="00EA1E5E"/>
    <w:rsid w:val="00EA59DC"/>
    <w:rsid w:val="00EA5AE0"/>
    <w:rsid w:val="00EA6048"/>
    <w:rsid w:val="00EA7FE1"/>
    <w:rsid w:val="00EB2077"/>
    <w:rsid w:val="00EB2613"/>
    <w:rsid w:val="00EC071D"/>
    <w:rsid w:val="00EC0EBF"/>
    <w:rsid w:val="00EC19BA"/>
    <w:rsid w:val="00EC3BE9"/>
    <w:rsid w:val="00EC4DF1"/>
    <w:rsid w:val="00ED1A35"/>
    <w:rsid w:val="00ED1EF0"/>
    <w:rsid w:val="00ED288B"/>
    <w:rsid w:val="00ED367D"/>
    <w:rsid w:val="00ED5B65"/>
    <w:rsid w:val="00EE0229"/>
    <w:rsid w:val="00EE10F5"/>
    <w:rsid w:val="00EE1FC4"/>
    <w:rsid w:val="00EE2D40"/>
    <w:rsid w:val="00EE449A"/>
    <w:rsid w:val="00EE484B"/>
    <w:rsid w:val="00EE72B9"/>
    <w:rsid w:val="00EF36CA"/>
    <w:rsid w:val="00EF5DA2"/>
    <w:rsid w:val="00EF610A"/>
    <w:rsid w:val="00EF64A8"/>
    <w:rsid w:val="00EF75DE"/>
    <w:rsid w:val="00F006FE"/>
    <w:rsid w:val="00F03912"/>
    <w:rsid w:val="00F06B5D"/>
    <w:rsid w:val="00F11F9C"/>
    <w:rsid w:val="00F13399"/>
    <w:rsid w:val="00F160DB"/>
    <w:rsid w:val="00F16146"/>
    <w:rsid w:val="00F17BDF"/>
    <w:rsid w:val="00F2467F"/>
    <w:rsid w:val="00F27C71"/>
    <w:rsid w:val="00F302DD"/>
    <w:rsid w:val="00F35E0E"/>
    <w:rsid w:val="00F35E79"/>
    <w:rsid w:val="00F37821"/>
    <w:rsid w:val="00F41ABA"/>
    <w:rsid w:val="00F468F6"/>
    <w:rsid w:val="00F46A16"/>
    <w:rsid w:val="00F46F02"/>
    <w:rsid w:val="00F4700A"/>
    <w:rsid w:val="00F47414"/>
    <w:rsid w:val="00F47828"/>
    <w:rsid w:val="00F51AE4"/>
    <w:rsid w:val="00F52720"/>
    <w:rsid w:val="00F54784"/>
    <w:rsid w:val="00F54F2A"/>
    <w:rsid w:val="00F54F4D"/>
    <w:rsid w:val="00F56F6B"/>
    <w:rsid w:val="00F57911"/>
    <w:rsid w:val="00F6607E"/>
    <w:rsid w:val="00F672B0"/>
    <w:rsid w:val="00F7275E"/>
    <w:rsid w:val="00F74AA5"/>
    <w:rsid w:val="00F7561C"/>
    <w:rsid w:val="00F75DD9"/>
    <w:rsid w:val="00F7638A"/>
    <w:rsid w:val="00F802FF"/>
    <w:rsid w:val="00F86D18"/>
    <w:rsid w:val="00F86E4D"/>
    <w:rsid w:val="00F876B6"/>
    <w:rsid w:val="00F87712"/>
    <w:rsid w:val="00F87968"/>
    <w:rsid w:val="00F9029E"/>
    <w:rsid w:val="00F917CD"/>
    <w:rsid w:val="00F927DF"/>
    <w:rsid w:val="00F93189"/>
    <w:rsid w:val="00F94C10"/>
    <w:rsid w:val="00F97E07"/>
    <w:rsid w:val="00F97EFE"/>
    <w:rsid w:val="00FA2465"/>
    <w:rsid w:val="00FA24BC"/>
    <w:rsid w:val="00FA3845"/>
    <w:rsid w:val="00FA6308"/>
    <w:rsid w:val="00FA67C9"/>
    <w:rsid w:val="00FA7E27"/>
    <w:rsid w:val="00FB0309"/>
    <w:rsid w:val="00FB1102"/>
    <w:rsid w:val="00FB14D6"/>
    <w:rsid w:val="00FB1D2B"/>
    <w:rsid w:val="00FB2AD7"/>
    <w:rsid w:val="00FB2CA7"/>
    <w:rsid w:val="00FB6937"/>
    <w:rsid w:val="00FB737A"/>
    <w:rsid w:val="00FB7A73"/>
    <w:rsid w:val="00FC084C"/>
    <w:rsid w:val="00FC3DAD"/>
    <w:rsid w:val="00FC4AB6"/>
    <w:rsid w:val="00FC5692"/>
    <w:rsid w:val="00FC5B21"/>
    <w:rsid w:val="00FC60A3"/>
    <w:rsid w:val="00FD121E"/>
    <w:rsid w:val="00FD500A"/>
    <w:rsid w:val="00FD5618"/>
    <w:rsid w:val="00FD5FB0"/>
    <w:rsid w:val="00FD7196"/>
    <w:rsid w:val="00FE169D"/>
    <w:rsid w:val="00FE1F90"/>
    <w:rsid w:val="00FE24F9"/>
    <w:rsid w:val="00FE28AB"/>
    <w:rsid w:val="00FE322C"/>
    <w:rsid w:val="00FE331B"/>
    <w:rsid w:val="00FE6D70"/>
    <w:rsid w:val="00FE7F5A"/>
    <w:rsid w:val="00FF1EFA"/>
    <w:rsid w:val="00FF38DD"/>
    <w:rsid w:val="00FF7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91"/>
  </w:style>
  <w:style w:type="paragraph" w:styleId="Ttulo1">
    <w:name w:val="heading 1"/>
    <w:basedOn w:val="Normal"/>
    <w:link w:val="Ttulo1Char"/>
    <w:uiPriority w:val="9"/>
    <w:qFormat/>
    <w:rsid w:val="00837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37F17"/>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837F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37F17"/>
    <w:rPr>
      <w:b/>
      <w:bCs/>
    </w:rPr>
  </w:style>
  <w:style w:type="character" w:styleId="nfase">
    <w:name w:val="Emphasis"/>
    <w:basedOn w:val="Fontepargpadro"/>
    <w:uiPriority w:val="20"/>
    <w:qFormat/>
    <w:rsid w:val="00837F17"/>
    <w:rPr>
      <w:i/>
      <w:iCs/>
    </w:rPr>
  </w:style>
  <w:style w:type="character" w:customStyle="1" w:styleId="apple-converted-space">
    <w:name w:val="apple-converted-space"/>
    <w:basedOn w:val="Fontepargpadro"/>
    <w:rsid w:val="00837F17"/>
  </w:style>
  <w:style w:type="character" w:styleId="Hyperlink">
    <w:name w:val="Hyperlink"/>
    <w:basedOn w:val="Fontepargpadro"/>
    <w:uiPriority w:val="99"/>
    <w:semiHidden/>
    <w:unhideWhenUsed/>
    <w:rsid w:val="00837F17"/>
    <w:rPr>
      <w:color w:val="0000FF"/>
      <w:u w:val="single"/>
    </w:rPr>
  </w:style>
  <w:style w:type="paragraph" w:styleId="Textodebalo">
    <w:name w:val="Balloon Text"/>
    <w:basedOn w:val="Normal"/>
    <w:link w:val="TextodebaloChar"/>
    <w:uiPriority w:val="99"/>
    <w:semiHidden/>
    <w:unhideWhenUsed/>
    <w:rsid w:val="00837F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7F17"/>
    <w:rPr>
      <w:rFonts w:ascii="Tahoma" w:hAnsi="Tahoma" w:cs="Tahoma"/>
      <w:sz w:val="16"/>
      <w:szCs w:val="16"/>
    </w:rPr>
  </w:style>
  <w:style w:type="paragraph" w:styleId="PargrafodaLista">
    <w:name w:val="List Paragraph"/>
    <w:basedOn w:val="Normal"/>
    <w:uiPriority w:val="34"/>
    <w:qFormat/>
    <w:rsid w:val="00837F17"/>
    <w:pPr>
      <w:ind w:left="720"/>
      <w:contextualSpacing/>
    </w:pPr>
  </w:style>
</w:styles>
</file>

<file path=word/webSettings.xml><?xml version="1.0" encoding="utf-8"?>
<w:webSettings xmlns:r="http://schemas.openxmlformats.org/officeDocument/2006/relationships" xmlns:w="http://schemas.openxmlformats.org/wordprocessingml/2006/main">
  <w:divs>
    <w:div w:id="428964124">
      <w:bodyDiv w:val="1"/>
      <w:marLeft w:val="0"/>
      <w:marRight w:val="0"/>
      <w:marTop w:val="0"/>
      <w:marBottom w:val="0"/>
      <w:divBdr>
        <w:top w:val="none" w:sz="0" w:space="0" w:color="auto"/>
        <w:left w:val="none" w:sz="0" w:space="0" w:color="auto"/>
        <w:bottom w:val="none" w:sz="0" w:space="0" w:color="auto"/>
        <w:right w:val="none" w:sz="0" w:space="0" w:color="auto"/>
      </w:divBdr>
      <w:divsChild>
        <w:div w:id="1141918622">
          <w:marLeft w:val="0"/>
          <w:marRight w:val="0"/>
          <w:marTop w:val="0"/>
          <w:marBottom w:val="0"/>
          <w:divBdr>
            <w:top w:val="none" w:sz="0" w:space="0" w:color="auto"/>
            <w:left w:val="none" w:sz="0" w:space="0" w:color="auto"/>
            <w:bottom w:val="none" w:sz="0" w:space="0" w:color="auto"/>
            <w:right w:val="none" w:sz="0" w:space="0" w:color="auto"/>
          </w:divBdr>
          <w:divsChild>
            <w:div w:id="12963697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ilosofiaconcreta.wordpress.com/edicao-no-2/a-concepcao-de-real-em-mario-ferreira-dos-santo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ilosofiaconcreta.files.wordpress.com/2010/07/diagrama1-copy1.jpg" TargetMode="External"/><Relationship Id="rId12" Type="http://schemas.openxmlformats.org/officeDocument/2006/relationships/hyperlink" Target="https://filosofiaconcreta.wordpress.com/edicao-no-2/a-concepcao-de-real-em-mario-ferreira-dos-santo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filosofiaconcreta.wordpress.com/edicao-no-2/a-concepcao-de-real-em-mario-ferreira-dos-santos/" TargetMode="External"/><Relationship Id="rId11" Type="http://schemas.openxmlformats.org/officeDocument/2006/relationships/image" Target="media/image2.jpeg"/><Relationship Id="rId5" Type="http://schemas.openxmlformats.org/officeDocument/2006/relationships/hyperlink" Target="https://filosofiaconcreta.wordpress.com/edicao-no-2/a-concepcao-de-real-em-mario-ferreira-dos-santos/" TargetMode="External"/><Relationship Id="rId15" Type="http://schemas.openxmlformats.org/officeDocument/2006/relationships/hyperlink" Target="https://filosofiaconcreta.files.wordpress.com/2010/07/diagrama3-copy.jpg" TargetMode="External"/><Relationship Id="rId10" Type="http://schemas.openxmlformats.org/officeDocument/2006/relationships/hyperlink" Target="https://filosofiaconcreta.files.wordpress.com/2010/07/diagrama2-copy.jpg" TargetMode="External"/><Relationship Id="rId4" Type="http://schemas.openxmlformats.org/officeDocument/2006/relationships/hyperlink" Target="https://filosofiaconcreta.wordpress.com/edicao-no-2/a-concepcao-de-real-em-mario-ferreira-dos-santos/" TargetMode="External"/><Relationship Id="rId9" Type="http://schemas.openxmlformats.org/officeDocument/2006/relationships/hyperlink" Target="https://filosofiaconcreta.wordpress.com/edicao-no-2/a-concepcao-de-real-em-mario-ferreira-dos-santos/" TargetMode="External"/><Relationship Id="rId14" Type="http://schemas.openxmlformats.org/officeDocument/2006/relationships/hyperlink" Target="https://filosofiaconcreta.wordpress.com/edicao-no-2/a-concepcao-de-real-em-mario-ferreira-dos-sant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8549</Words>
  <Characters>46165</Characters>
  <Application>Microsoft Office Word</Application>
  <DocSecurity>0</DocSecurity>
  <Lines>384</Lines>
  <Paragraphs>109</Paragraphs>
  <ScaleCrop>false</ScaleCrop>
  <Company/>
  <LinksUpToDate>false</LinksUpToDate>
  <CharactersWithSpaces>54605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dc:creator>
  <cp:lastModifiedBy>Wladimir</cp:lastModifiedBy>
  <cp:revision>2</cp:revision>
  <dcterms:created xsi:type="dcterms:W3CDTF">2015-12-31T02:53:00Z</dcterms:created>
  <dcterms:modified xsi:type="dcterms:W3CDTF">2015-12-31T03:01:00Z</dcterms:modified>
</cp:coreProperties>
</file>